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A6" w:rsidRDefault="00DD28A6" w:rsidP="00DD28A6">
      <w:r>
        <w:t>В настоящее время формируется заявка на создание территории опережающего социально-экономического развития на территории моногорода Нытва.</w:t>
      </w:r>
    </w:p>
    <w:p w:rsidR="00DD28A6" w:rsidRDefault="00DD28A6" w:rsidP="00DD28A6">
      <w:r>
        <w:t>Это даст большой толчок для экономического и социального развития - город станет привлекательным для предпринимательства  и туризма, и, самое главное, комфортным для горожан.</w:t>
      </w:r>
    </w:p>
    <w:p w:rsidR="00E505D7" w:rsidRDefault="00DD28A6" w:rsidP="00DD28A6">
      <w:r>
        <w:t xml:space="preserve"> Территория опережающего развития даст возможность развивать </w:t>
      </w:r>
      <w:proofErr w:type="spellStart"/>
      <w:proofErr w:type="gramStart"/>
      <w:r>
        <w:t>бизнес-инвесторам</w:t>
      </w:r>
      <w:proofErr w:type="spellEnd"/>
      <w:proofErr w:type="gramEnd"/>
      <w:r>
        <w:t xml:space="preserve"> на выгодных условиях. Уже сейчас предприниматели презентуют свои идеи в инвестиционных проектах, чтобы стать резидентами. Создание ТОСЭР позволит снизить зависимость от градообразующих предприятий, и создаст не менее 300 рабочих мест. Резиденты получают широкий набор преференций, в частности, инвесторам предоставляются льготы по налогам на прибыль и имущество, по земельному налогу и налогу на добычу полезных ископаемых.</w:t>
      </w:r>
    </w:p>
    <w:p w:rsidR="00DD28A6" w:rsidRPr="00DD28A6" w:rsidRDefault="00DD28A6" w:rsidP="00DD28A6">
      <w:pPr>
        <w:pStyle w:val="a3"/>
        <w:shd w:val="clear" w:color="auto" w:fill="FFFFFF"/>
        <w:spacing w:before="0" w:beforeAutospacing="0" w:after="86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DD28A6">
        <w:rPr>
          <w:rFonts w:asciiTheme="minorHAnsi" w:hAnsiTheme="minorHAnsi" w:cstheme="minorHAnsi"/>
          <w:color w:val="333333"/>
          <w:sz w:val="22"/>
          <w:szCs w:val="22"/>
        </w:rPr>
        <w:t>Организации, реализующие на территории опережающего социально-экономического развития (ТОСЭР) инвестиционные проекты, вправе получить статус резидента ТОСЭР и пользоваться 10 лет налоговыми льготам и пониженными тарифами страховых взносов:</w:t>
      </w:r>
    </w:p>
    <w:p w:rsidR="00DD28A6" w:rsidRPr="00DD28A6" w:rsidRDefault="00DD28A6" w:rsidP="00DD28A6">
      <w:pPr>
        <w:pStyle w:val="a3"/>
        <w:shd w:val="clear" w:color="auto" w:fill="FFFFFF"/>
        <w:spacing w:before="0" w:beforeAutospacing="0" w:after="86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DD28A6">
        <w:rPr>
          <w:rFonts w:asciiTheme="minorHAnsi" w:hAnsiTheme="minorHAnsi" w:cstheme="minorHAnsi"/>
          <w:color w:val="333333"/>
          <w:sz w:val="22"/>
          <w:szCs w:val="22"/>
        </w:rPr>
        <w:t>Инвесторам</w:t>
      </w:r>
      <w:r>
        <w:rPr>
          <w:rFonts w:asciiTheme="minorHAnsi" w:hAnsiTheme="minorHAnsi" w:cstheme="minorHAnsi"/>
          <w:color w:val="333333"/>
          <w:sz w:val="22"/>
          <w:szCs w:val="22"/>
        </w:rPr>
        <w:t>и</w:t>
      </w:r>
      <w:r w:rsidRPr="00DD28A6">
        <w:rPr>
          <w:rFonts w:asciiTheme="minorHAnsi" w:hAnsiTheme="minorHAnsi" w:cstheme="minorHAnsi"/>
          <w:color w:val="333333"/>
          <w:sz w:val="22"/>
          <w:szCs w:val="22"/>
        </w:rPr>
        <w:t>, желающим стать резидентами территории опережающего развития Нытвы</w:t>
      </w:r>
      <w:r>
        <w:rPr>
          <w:rFonts w:asciiTheme="minorHAnsi" w:hAnsiTheme="minorHAnsi" w:cstheme="minorHAnsi"/>
          <w:color w:val="333333"/>
          <w:sz w:val="22"/>
          <w:szCs w:val="22"/>
        </w:rPr>
        <w:t>, могут быть</w:t>
      </w:r>
      <w:r w:rsidRPr="00DD28A6">
        <w:rPr>
          <w:rFonts w:asciiTheme="minorHAnsi" w:hAnsiTheme="minorHAnsi" w:cstheme="minorHAnsi"/>
          <w:color w:val="333333"/>
          <w:sz w:val="22"/>
          <w:szCs w:val="22"/>
        </w:rPr>
        <w:t xml:space="preserve"> предприятия, обособленные подразделения, зарегистрированные и ведущие деятельность на территории моногорода Нытва, с вложениями не менее 2,5 млн. рублей и созданием не менее 10 рабочих мест в течение первого года с момента включения в реестр резидентов ТОСЭР.</w:t>
      </w:r>
    </w:p>
    <w:p w:rsidR="000A1105" w:rsidRDefault="000A1105" w:rsidP="00BC54C0">
      <w:pPr>
        <w:pStyle w:val="a3"/>
        <w:shd w:val="clear" w:color="auto" w:fill="FFFFFF"/>
        <w:spacing w:before="0" w:beforeAutospacing="0" w:after="86" w:afterAutospacing="0"/>
        <w:rPr>
          <w:rStyle w:val="a4"/>
          <w:rFonts w:asciiTheme="minorHAnsi" w:hAnsiTheme="minorHAnsi" w:cstheme="minorHAnsi"/>
          <w:color w:val="333333"/>
          <w:sz w:val="18"/>
          <w:szCs w:val="18"/>
        </w:rPr>
      </w:pPr>
    </w:p>
    <w:p w:rsidR="00BC54C0" w:rsidRPr="00BC54C0" w:rsidRDefault="00BC54C0" w:rsidP="00BC54C0">
      <w:pPr>
        <w:pStyle w:val="a3"/>
        <w:shd w:val="clear" w:color="auto" w:fill="FFFFFF"/>
        <w:spacing w:before="0" w:beforeAutospacing="0" w:after="86" w:afterAutospacing="0"/>
        <w:rPr>
          <w:rFonts w:asciiTheme="minorHAnsi" w:hAnsiTheme="minorHAnsi" w:cstheme="minorHAnsi"/>
          <w:color w:val="333333"/>
          <w:sz w:val="18"/>
          <w:szCs w:val="18"/>
        </w:rPr>
      </w:pPr>
      <w:r w:rsidRPr="00BC54C0">
        <w:rPr>
          <w:rStyle w:val="a4"/>
          <w:rFonts w:asciiTheme="minorHAnsi" w:hAnsiTheme="minorHAnsi" w:cstheme="minorHAnsi"/>
          <w:color w:val="333333"/>
          <w:sz w:val="18"/>
          <w:szCs w:val="18"/>
        </w:rPr>
        <w:t>Информацию по инвестиционным проектам и</w:t>
      </w:r>
    </w:p>
    <w:p w:rsidR="00BC54C0" w:rsidRPr="00BC54C0" w:rsidRDefault="00BC54C0" w:rsidP="00BC54C0">
      <w:pPr>
        <w:pStyle w:val="a3"/>
        <w:shd w:val="clear" w:color="auto" w:fill="FFFFFF"/>
        <w:spacing w:before="0" w:beforeAutospacing="0" w:after="86" w:afterAutospacing="0"/>
        <w:rPr>
          <w:rFonts w:asciiTheme="minorHAnsi" w:hAnsiTheme="minorHAnsi" w:cstheme="minorHAnsi"/>
          <w:color w:val="333333"/>
          <w:sz w:val="18"/>
          <w:szCs w:val="18"/>
        </w:rPr>
      </w:pPr>
      <w:r w:rsidRPr="00BC54C0">
        <w:rPr>
          <w:rStyle w:val="a4"/>
          <w:rFonts w:asciiTheme="minorHAnsi" w:hAnsiTheme="minorHAnsi" w:cstheme="minorHAnsi"/>
          <w:color w:val="333333"/>
          <w:sz w:val="18"/>
          <w:szCs w:val="18"/>
        </w:rPr>
        <w:t>анкету потенциального инвестора необходимо</w:t>
      </w:r>
    </w:p>
    <w:p w:rsidR="00BC54C0" w:rsidRPr="00BC54C0" w:rsidRDefault="00BC54C0" w:rsidP="00BC54C0">
      <w:pPr>
        <w:pStyle w:val="a3"/>
        <w:shd w:val="clear" w:color="auto" w:fill="FFFFFF"/>
        <w:spacing w:before="0" w:beforeAutospacing="0" w:after="86" w:afterAutospacing="0"/>
        <w:rPr>
          <w:rFonts w:asciiTheme="minorHAnsi" w:hAnsiTheme="minorHAnsi" w:cstheme="minorHAnsi"/>
          <w:color w:val="333333"/>
          <w:sz w:val="18"/>
          <w:szCs w:val="18"/>
        </w:rPr>
      </w:pPr>
      <w:r w:rsidRPr="00BC54C0">
        <w:rPr>
          <w:rStyle w:val="a4"/>
          <w:rFonts w:asciiTheme="minorHAnsi" w:hAnsiTheme="minorHAnsi" w:cstheme="minorHAnsi"/>
          <w:color w:val="333333"/>
          <w:sz w:val="18"/>
          <w:szCs w:val="18"/>
        </w:rPr>
        <w:t>направлять </w:t>
      </w:r>
      <w:r w:rsidRPr="00BC54C0">
        <w:rPr>
          <w:rStyle w:val="a4"/>
          <w:rFonts w:asciiTheme="minorHAnsi" w:hAnsiTheme="minorHAnsi" w:cstheme="minorHAnsi"/>
          <w:b/>
          <w:bCs/>
          <w:color w:val="333333"/>
          <w:sz w:val="18"/>
          <w:szCs w:val="18"/>
        </w:rPr>
        <w:t>по адресу:</w:t>
      </w:r>
    </w:p>
    <w:p w:rsidR="00BC54C0" w:rsidRPr="00BC54C0" w:rsidRDefault="00BC54C0" w:rsidP="00BC54C0">
      <w:pPr>
        <w:pStyle w:val="a3"/>
        <w:shd w:val="clear" w:color="auto" w:fill="FFFFFF"/>
        <w:spacing w:before="0" w:beforeAutospacing="0" w:after="86" w:afterAutospacing="0"/>
        <w:rPr>
          <w:rFonts w:asciiTheme="minorHAnsi" w:hAnsiTheme="minorHAnsi" w:cstheme="minorHAnsi"/>
          <w:color w:val="333333"/>
          <w:sz w:val="18"/>
          <w:szCs w:val="18"/>
        </w:rPr>
      </w:pPr>
      <w:r w:rsidRPr="00BC54C0">
        <w:rPr>
          <w:rStyle w:val="a4"/>
          <w:rFonts w:asciiTheme="minorHAnsi" w:hAnsiTheme="minorHAnsi" w:cstheme="minorHAnsi"/>
          <w:color w:val="333333"/>
          <w:sz w:val="18"/>
          <w:szCs w:val="18"/>
        </w:rPr>
        <w:t>Пермский край, г</w:t>
      </w:r>
      <w:proofErr w:type="gramStart"/>
      <w:r w:rsidRPr="00BC54C0">
        <w:rPr>
          <w:rStyle w:val="a4"/>
          <w:rFonts w:asciiTheme="minorHAnsi" w:hAnsiTheme="minorHAnsi" w:cstheme="minorHAnsi"/>
          <w:color w:val="333333"/>
          <w:sz w:val="18"/>
          <w:szCs w:val="18"/>
        </w:rPr>
        <w:t>.Н</w:t>
      </w:r>
      <w:proofErr w:type="gramEnd"/>
      <w:r w:rsidRPr="00BC54C0">
        <w:rPr>
          <w:rStyle w:val="a4"/>
          <w:rFonts w:asciiTheme="minorHAnsi" w:hAnsiTheme="minorHAnsi" w:cstheme="minorHAnsi"/>
          <w:color w:val="333333"/>
          <w:sz w:val="18"/>
          <w:szCs w:val="18"/>
        </w:rPr>
        <w:t xml:space="preserve">ытва, Администрация Нытвенского </w:t>
      </w:r>
      <w:r>
        <w:rPr>
          <w:rStyle w:val="a4"/>
          <w:rFonts w:asciiTheme="minorHAnsi" w:hAnsiTheme="minorHAnsi" w:cstheme="minorHAnsi"/>
          <w:color w:val="333333"/>
          <w:sz w:val="18"/>
          <w:szCs w:val="18"/>
        </w:rPr>
        <w:t>городского поселения</w:t>
      </w:r>
    </w:p>
    <w:p w:rsidR="00BC54C0" w:rsidRPr="00BC54C0" w:rsidRDefault="00BC54C0" w:rsidP="00BC54C0">
      <w:pPr>
        <w:pStyle w:val="a3"/>
        <w:shd w:val="clear" w:color="auto" w:fill="FFFFFF"/>
        <w:spacing w:before="0" w:beforeAutospacing="0" w:after="86" w:afterAutospacing="0"/>
        <w:rPr>
          <w:rFonts w:asciiTheme="minorHAnsi" w:hAnsiTheme="minorHAnsi" w:cstheme="minorHAnsi"/>
          <w:color w:val="333333"/>
          <w:sz w:val="18"/>
          <w:szCs w:val="18"/>
        </w:rPr>
      </w:pPr>
      <w:r w:rsidRPr="00BC54C0">
        <w:rPr>
          <w:rStyle w:val="a4"/>
          <w:rFonts w:asciiTheme="minorHAnsi" w:hAnsiTheme="minorHAnsi" w:cstheme="minorHAnsi"/>
          <w:color w:val="333333"/>
          <w:sz w:val="18"/>
          <w:szCs w:val="18"/>
        </w:rPr>
        <w:t>ул.К.Либкнехта, 2а</w:t>
      </w:r>
      <w:r w:rsidRPr="00BC54C0">
        <w:rPr>
          <w:rFonts w:asciiTheme="minorHAnsi" w:hAnsiTheme="minorHAnsi" w:cstheme="minorHAnsi"/>
          <w:color w:val="333333"/>
          <w:sz w:val="18"/>
          <w:szCs w:val="18"/>
        </w:rPr>
        <w:br/>
      </w:r>
      <w:r w:rsidRPr="00BC54C0">
        <w:rPr>
          <w:rStyle w:val="a4"/>
          <w:rFonts w:asciiTheme="minorHAnsi" w:hAnsiTheme="minorHAnsi" w:cstheme="minorHAnsi"/>
          <w:color w:val="333333"/>
          <w:sz w:val="18"/>
          <w:szCs w:val="18"/>
        </w:rPr>
        <w:t>8(34272) 3-</w:t>
      </w:r>
      <w:r>
        <w:rPr>
          <w:rStyle w:val="a4"/>
          <w:rFonts w:asciiTheme="minorHAnsi" w:hAnsiTheme="minorHAnsi" w:cstheme="minorHAnsi"/>
          <w:color w:val="333333"/>
          <w:sz w:val="18"/>
          <w:szCs w:val="18"/>
        </w:rPr>
        <w:t>08-50</w:t>
      </w:r>
      <w:r w:rsidRPr="00BC54C0">
        <w:rPr>
          <w:rStyle w:val="a4"/>
          <w:rFonts w:asciiTheme="minorHAnsi" w:hAnsiTheme="minorHAnsi" w:cstheme="minorHAnsi"/>
          <w:color w:val="333333"/>
          <w:sz w:val="18"/>
          <w:szCs w:val="18"/>
        </w:rPr>
        <w:t> </w:t>
      </w:r>
    </w:p>
    <w:p w:rsidR="00BC54C0" w:rsidRPr="00BC54C0" w:rsidRDefault="00BC54C0" w:rsidP="00BC54C0">
      <w:pPr>
        <w:pStyle w:val="a3"/>
        <w:shd w:val="clear" w:color="auto" w:fill="FFFFFF"/>
        <w:spacing w:before="0" w:beforeAutospacing="0" w:after="86" w:afterAutospacing="0"/>
        <w:rPr>
          <w:rFonts w:asciiTheme="minorHAnsi" w:hAnsiTheme="minorHAnsi" w:cstheme="minorHAnsi"/>
          <w:color w:val="333333"/>
          <w:sz w:val="18"/>
          <w:szCs w:val="18"/>
        </w:rPr>
      </w:pPr>
      <w:r w:rsidRPr="00BC54C0">
        <w:rPr>
          <w:rFonts w:asciiTheme="minorHAnsi" w:hAnsiTheme="minorHAnsi" w:cstheme="minorHAnsi"/>
          <w:color w:val="333333"/>
          <w:sz w:val="18"/>
          <w:szCs w:val="18"/>
        </w:rPr>
        <w:t> </w:t>
      </w:r>
      <w:proofErr w:type="spellStart"/>
      <w:r w:rsidRPr="00BC54C0">
        <w:rPr>
          <w:rFonts w:asciiTheme="minorHAnsi" w:hAnsiTheme="minorHAnsi" w:cstheme="minorHAnsi"/>
          <w:color w:val="333333"/>
          <w:sz w:val="18"/>
          <w:szCs w:val="18"/>
        </w:rPr>
        <w:fldChar w:fldCharType="begin"/>
      </w:r>
      <w:r w:rsidRPr="00BC54C0">
        <w:rPr>
          <w:rFonts w:asciiTheme="minorHAnsi" w:hAnsiTheme="minorHAnsi" w:cstheme="minorHAnsi"/>
          <w:color w:val="333333"/>
          <w:sz w:val="18"/>
          <w:szCs w:val="18"/>
        </w:rPr>
        <w:instrText xml:space="preserve"> HYPERLINK "http://www.chus-bi.nethouse.ru/" \t "_blank" </w:instrText>
      </w:r>
      <w:r w:rsidRPr="00BC54C0">
        <w:rPr>
          <w:rFonts w:asciiTheme="minorHAnsi" w:hAnsiTheme="minorHAnsi" w:cstheme="minorHAnsi"/>
          <w:color w:val="333333"/>
          <w:sz w:val="18"/>
          <w:szCs w:val="18"/>
        </w:rPr>
        <w:fldChar w:fldCharType="separate"/>
      </w:r>
      <w:r w:rsidRPr="00BC54C0">
        <w:rPr>
          <w:rStyle w:val="a4"/>
          <w:rFonts w:asciiTheme="minorHAnsi" w:hAnsiTheme="minorHAnsi" w:cstheme="minorHAnsi"/>
          <w:color w:val="096D02"/>
          <w:sz w:val="18"/>
          <w:szCs w:val="18"/>
          <w:u w:val="single"/>
        </w:rPr>
        <w:t>e-mail</w:t>
      </w:r>
      <w:proofErr w:type="spellEnd"/>
      <w:r w:rsidRPr="00BC54C0">
        <w:rPr>
          <w:rStyle w:val="a4"/>
          <w:rFonts w:asciiTheme="minorHAnsi" w:hAnsiTheme="minorHAnsi" w:cstheme="minorHAnsi"/>
          <w:color w:val="096D02"/>
          <w:sz w:val="18"/>
          <w:szCs w:val="18"/>
          <w:u w:val="single"/>
        </w:rPr>
        <w:t>:</w:t>
      </w:r>
      <w:r>
        <w:rPr>
          <w:rStyle w:val="a4"/>
          <w:rFonts w:asciiTheme="minorHAnsi" w:hAnsiTheme="minorHAnsi" w:cstheme="minorHAnsi"/>
          <w:color w:val="096D02"/>
          <w:sz w:val="18"/>
          <w:szCs w:val="18"/>
          <w:u w:val="single"/>
          <w:lang w:val="en-US"/>
        </w:rPr>
        <w:t>admngp</w:t>
      </w:r>
      <w:r w:rsidRPr="00BC54C0">
        <w:rPr>
          <w:rStyle w:val="a4"/>
          <w:rFonts w:asciiTheme="minorHAnsi" w:hAnsiTheme="minorHAnsi" w:cstheme="minorHAnsi"/>
          <w:color w:val="096D02"/>
          <w:sz w:val="18"/>
          <w:szCs w:val="18"/>
          <w:u w:val="single"/>
        </w:rPr>
        <w:t>@yandex.ru</w:t>
      </w:r>
      <w:r w:rsidRPr="00BC54C0">
        <w:rPr>
          <w:rFonts w:asciiTheme="minorHAnsi" w:hAnsiTheme="minorHAnsi" w:cstheme="minorHAnsi"/>
          <w:color w:val="333333"/>
          <w:sz w:val="18"/>
          <w:szCs w:val="18"/>
        </w:rPr>
        <w:fldChar w:fldCharType="end"/>
      </w:r>
      <w:r w:rsidRPr="00BC54C0">
        <w:rPr>
          <w:rFonts w:asciiTheme="minorHAnsi" w:hAnsiTheme="minorHAnsi" w:cstheme="minorHAnsi"/>
          <w:color w:val="333333"/>
          <w:sz w:val="18"/>
          <w:szCs w:val="18"/>
        </w:rPr>
        <w:t> </w:t>
      </w:r>
    </w:p>
    <w:p w:rsidR="00BC54C0" w:rsidRPr="00BC54C0" w:rsidRDefault="00BC54C0" w:rsidP="00BC54C0">
      <w:pPr>
        <w:pStyle w:val="a3"/>
        <w:shd w:val="clear" w:color="auto" w:fill="FFFFFF"/>
        <w:spacing w:before="0" w:beforeAutospacing="0" w:after="86" w:afterAutospacing="0"/>
        <w:rPr>
          <w:rFonts w:asciiTheme="minorHAnsi" w:hAnsiTheme="minorHAnsi" w:cstheme="minorHAnsi"/>
          <w:color w:val="333333"/>
          <w:sz w:val="18"/>
          <w:szCs w:val="18"/>
        </w:rPr>
      </w:pPr>
      <w:r>
        <w:rPr>
          <w:rStyle w:val="a4"/>
          <w:rFonts w:asciiTheme="minorHAnsi" w:hAnsiTheme="minorHAnsi" w:cstheme="minorHAnsi"/>
          <w:color w:val="333333"/>
          <w:sz w:val="18"/>
          <w:szCs w:val="18"/>
        </w:rPr>
        <w:t>контактное лицо</w:t>
      </w:r>
      <w:proofErr w:type="gramStart"/>
      <w:r>
        <w:rPr>
          <w:rStyle w:val="a4"/>
          <w:rFonts w:asciiTheme="minorHAnsi" w:hAnsiTheme="minorHAnsi" w:cstheme="minorHAnsi"/>
          <w:color w:val="333333"/>
          <w:sz w:val="18"/>
          <w:szCs w:val="18"/>
        </w:rPr>
        <w:t xml:space="preserve"> :</w:t>
      </w:r>
      <w:proofErr w:type="gramEnd"/>
      <w:r>
        <w:rPr>
          <w:rStyle w:val="a4"/>
          <w:rFonts w:asciiTheme="minorHAnsi" w:hAnsiTheme="minorHAnsi" w:cstheme="minorHAnsi"/>
          <w:color w:val="333333"/>
          <w:sz w:val="18"/>
          <w:szCs w:val="18"/>
        </w:rPr>
        <w:t xml:space="preserve"> Бочкарёва Елена </w:t>
      </w:r>
      <w:proofErr w:type="spellStart"/>
      <w:r>
        <w:rPr>
          <w:rStyle w:val="a4"/>
          <w:rFonts w:asciiTheme="minorHAnsi" w:hAnsiTheme="minorHAnsi" w:cstheme="minorHAnsi"/>
          <w:color w:val="333333"/>
          <w:sz w:val="18"/>
          <w:szCs w:val="18"/>
        </w:rPr>
        <w:t>Изосимовна</w:t>
      </w:r>
      <w:proofErr w:type="spellEnd"/>
    </w:p>
    <w:p w:rsidR="00DD28A6" w:rsidRPr="00BC54C0" w:rsidRDefault="00DD28A6" w:rsidP="00DD28A6">
      <w:pPr>
        <w:rPr>
          <w:rFonts w:cstheme="minorHAnsi"/>
          <w:sz w:val="18"/>
          <w:szCs w:val="18"/>
        </w:rPr>
      </w:pPr>
    </w:p>
    <w:sectPr w:rsidR="00DD28A6" w:rsidRPr="00BC54C0" w:rsidSect="00E50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D28A6"/>
    <w:rsid w:val="000A1105"/>
    <w:rsid w:val="00BC54C0"/>
    <w:rsid w:val="00DD28A6"/>
    <w:rsid w:val="00E5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C54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2017-08-31T09:58:00Z</dcterms:created>
  <dcterms:modified xsi:type="dcterms:W3CDTF">2017-08-31T10:27:00Z</dcterms:modified>
</cp:coreProperties>
</file>