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EA" w:rsidRDefault="00C176EA" w:rsidP="00C176EA">
      <w:pPr>
        <w:pStyle w:val="a5"/>
        <w:spacing w:line="240" w:lineRule="exact"/>
        <w:jc w:val="center"/>
        <w:rPr>
          <w:b/>
          <w:bCs/>
          <w:sz w:val="28"/>
          <w:szCs w:val="28"/>
        </w:rPr>
      </w:pPr>
      <w:r w:rsidRPr="00E33B2F">
        <w:rPr>
          <w:b/>
          <w:bCs/>
          <w:sz w:val="28"/>
          <w:szCs w:val="28"/>
        </w:rPr>
        <w:t xml:space="preserve">Основные направления налоговой политики </w:t>
      </w:r>
    </w:p>
    <w:p w:rsidR="00C176EA" w:rsidRPr="00E33B2F" w:rsidRDefault="00C176EA" w:rsidP="00C176EA">
      <w:pPr>
        <w:pStyle w:val="a5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Нытвенского муниципального района </w:t>
      </w:r>
      <w:r w:rsidR="00F765AC">
        <w:rPr>
          <w:b/>
          <w:bCs/>
          <w:sz w:val="28"/>
          <w:szCs w:val="28"/>
        </w:rPr>
        <w:t>на 2017</w:t>
      </w:r>
      <w:r w:rsidRPr="00E33B2F">
        <w:rPr>
          <w:b/>
          <w:bCs/>
          <w:sz w:val="28"/>
          <w:szCs w:val="28"/>
        </w:rPr>
        <w:t xml:space="preserve"> год</w:t>
      </w:r>
    </w:p>
    <w:p w:rsidR="00C176EA" w:rsidRDefault="00C176EA" w:rsidP="00C176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33B2F">
        <w:rPr>
          <w:b/>
          <w:bCs/>
          <w:sz w:val="28"/>
          <w:szCs w:val="28"/>
        </w:rPr>
        <w:t>и на плановый период 201</w:t>
      </w:r>
      <w:r w:rsidR="00F765AC">
        <w:rPr>
          <w:b/>
          <w:bCs/>
          <w:sz w:val="28"/>
          <w:szCs w:val="28"/>
        </w:rPr>
        <w:t>8</w:t>
      </w:r>
      <w:r w:rsidRPr="00E33B2F">
        <w:rPr>
          <w:b/>
          <w:bCs/>
          <w:sz w:val="28"/>
          <w:szCs w:val="28"/>
        </w:rPr>
        <w:t xml:space="preserve"> и 201</w:t>
      </w:r>
      <w:r w:rsidR="00F765AC">
        <w:rPr>
          <w:b/>
          <w:bCs/>
          <w:sz w:val="28"/>
          <w:szCs w:val="28"/>
        </w:rPr>
        <w:t>9</w:t>
      </w:r>
      <w:r w:rsidRPr="00E33B2F">
        <w:rPr>
          <w:b/>
          <w:bCs/>
          <w:sz w:val="28"/>
          <w:szCs w:val="28"/>
        </w:rPr>
        <w:t xml:space="preserve"> годов</w:t>
      </w:r>
    </w:p>
    <w:p w:rsidR="005071B1" w:rsidRDefault="005071B1" w:rsidP="005071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1B1" w:rsidRDefault="005071B1" w:rsidP="005071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1B1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Нытвенского муниципального района </w:t>
      </w:r>
      <w:r w:rsidRPr="005071B1">
        <w:rPr>
          <w:rFonts w:ascii="Times New Roman" w:hAnsi="Times New Roman" w:cs="Times New Roman"/>
          <w:sz w:val="28"/>
          <w:szCs w:val="28"/>
        </w:rPr>
        <w:t>на 2017 год и на плановый период 2018-2019 годов (далее - Основные направления налоговой политики) разработаны с учётом Основных направлений налоговой политики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71B1">
        <w:rPr>
          <w:rFonts w:ascii="Times New Roman" w:hAnsi="Times New Roman" w:cs="Times New Roman"/>
          <w:sz w:val="28"/>
          <w:szCs w:val="28"/>
        </w:rPr>
        <w:t xml:space="preserve"> 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71B1">
        <w:rPr>
          <w:rFonts w:ascii="Times New Roman" w:hAnsi="Times New Roman" w:cs="Times New Roman"/>
          <w:sz w:val="28"/>
          <w:szCs w:val="28"/>
        </w:rPr>
        <w:t>гг., Основных направлений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на 2017-2019гг. </w:t>
      </w:r>
      <w:r w:rsidRPr="005071B1">
        <w:rPr>
          <w:rFonts w:ascii="Times New Roman" w:hAnsi="Times New Roman" w:cs="Times New Roman"/>
          <w:sz w:val="28"/>
          <w:szCs w:val="28"/>
        </w:rPr>
        <w:t xml:space="preserve">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Нытвенского муниципального района на 2017-2019 гг.</w:t>
      </w:r>
      <w:proofErr w:type="gramEnd"/>
    </w:p>
    <w:p w:rsidR="0065205C" w:rsidRPr="005071B1" w:rsidRDefault="00FB4123" w:rsidP="005071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B1">
        <w:rPr>
          <w:rFonts w:ascii="Times New Roman" w:hAnsi="Times New Roman" w:cs="Times New Roman"/>
          <w:sz w:val="28"/>
          <w:szCs w:val="28"/>
        </w:rPr>
        <w:t>Основные направления н</w:t>
      </w:r>
      <w:r w:rsidR="0065205C" w:rsidRPr="005071B1">
        <w:rPr>
          <w:rFonts w:ascii="Times New Roman" w:hAnsi="Times New Roman" w:cs="Times New Roman"/>
          <w:sz w:val="28"/>
          <w:szCs w:val="28"/>
        </w:rPr>
        <w:t>алогов</w:t>
      </w:r>
      <w:r w:rsidRPr="005071B1">
        <w:rPr>
          <w:rFonts w:ascii="Times New Roman" w:hAnsi="Times New Roman" w:cs="Times New Roman"/>
          <w:sz w:val="28"/>
          <w:szCs w:val="28"/>
        </w:rPr>
        <w:t>ой</w:t>
      </w:r>
      <w:r w:rsidR="0065205C" w:rsidRPr="005071B1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5071B1">
        <w:rPr>
          <w:rFonts w:ascii="Times New Roman" w:hAnsi="Times New Roman" w:cs="Times New Roman"/>
          <w:sz w:val="28"/>
          <w:szCs w:val="28"/>
        </w:rPr>
        <w:t>и</w:t>
      </w:r>
      <w:r w:rsidR="0065205C" w:rsidRPr="005071B1">
        <w:rPr>
          <w:rFonts w:ascii="Times New Roman" w:hAnsi="Times New Roman" w:cs="Times New Roman"/>
          <w:sz w:val="28"/>
          <w:szCs w:val="28"/>
        </w:rPr>
        <w:t xml:space="preserve"> в районе будет формироваться с учётом изменений, принятых и планируемых к принятию на региональном и федеральном уровне.</w:t>
      </w:r>
    </w:p>
    <w:p w:rsidR="0065205C" w:rsidRPr="00050E82" w:rsidRDefault="0065205C" w:rsidP="00FE09B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E82">
        <w:rPr>
          <w:sz w:val="28"/>
          <w:szCs w:val="28"/>
        </w:rPr>
        <w:t xml:space="preserve"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в </w:t>
      </w:r>
      <w:proofErr w:type="gramStart"/>
      <w:r w:rsidRPr="00050E82">
        <w:rPr>
          <w:sz w:val="28"/>
          <w:szCs w:val="28"/>
        </w:rPr>
        <w:t>связи</w:t>
      </w:r>
      <w:proofErr w:type="gramEnd"/>
      <w:r w:rsidRPr="00050E82">
        <w:rPr>
          <w:sz w:val="28"/>
          <w:szCs w:val="28"/>
        </w:rPr>
        <w:t xml:space="preserve"> с чем следует прилагать усилия, направленные на увеличение доходов бюджетной системы</w:t>
      </w:r>
      <w:r w:rsidR="00FB4123">
        <w:rPr>
          <w:sz w:val="28"/>
          <w:szCs w:val="28"/>
        </w:rPr>
        <w:t>.</w:t>
      </w:r>
      <w:r w:rsidRPr="00050E82">
        <w:rPr>
          <w:sz w:val="28"/>
          <w:szCs w:val="28"/>
        </w:rPr>
        <w:t xml:space="preserve"> </w:t>
      </w:r>
    </w:p>
    <w:p w:rsidR="0065205C" w:rsidRDefault="0065205C" w:rsidP="00FE09B1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бюджетная и налоговая политика в области формирования доходов </w:t>
      </w:r>
      <w:r w:rsidR="00FB4123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будет направлена на создание условий для дальнейшего развития экономики.</w:t>
      </w:r>
    </w:p>
    <w:p w:rsidR="0065205C" w:rsidRDefault="0065205C" w:rsidP="00FE09B1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Этому будут способствовать следующие стратегические направления:</w:t>
      </w:r>
    </w:p>
    <w:p w:rsidR="0065205C" w:rsidRDefault="0065205C" w:rsidP="00FE09B1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B1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тесного взаимодействия со всеми администраторами доходов, направленного, в первую очередь, на безусловное исполнение всеми плательщиками платежной дисциплины;</w:t>
      </w:r>
    </w:p>
    <w:p w:rsidR="0065205C" w:rsidRDefault="0065205C" w:rsidP="00926F49">
      <w:pPr>
        <w:pStyle w:val="a8"/>
        <w:spacing w:after="0" w:afterAutospacing="0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E6DCA">
        <w:rPr>
          <w:sz w:val="28"/>
          <w:szCs w:val="28"/>
        </w:rPr>
        <w:t>повышение качества администрирования доходов, проведение своевременной претензионно-исковой работы с неплательщиками и осуществление мер принудит</w:t>
      </w:r>
      <w:r w:rsidR="00FC012B">
        <w:rPr>
          <w:sz w:val="28"/>
          <w:szCs w:val="28"/>
        </w:rPr>
        <w:t>ельного взыскания задолженности;</w:t>
      </w:r>
    </w:p>
    <w:p w:rsidR="00926F49" w:rsidRDefault="00FC012B" w:rsidP="00926F49">
      <w:pPr>
        <w:pStyle w:val="a3"/>
        <w:ind w:left="0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F49" w:rsidRPr="00F77DFA">
        <w:rPr>
          <w:sz w:val="28"/>
          <w:szCs w:val="28"/>
        </w:rPr>
        <w:t>стабильное функционирование районной межведомственной комиссии по укреплению платежной дисциплины организаций и индивидуальных предпринимателей по расчетам с бюджетом Ны</w:t>
      </w:r>
      <w:r>
        <w:rPr>
          <w:sz w:val="28"/>
          <w:szCs w:val="28"/>
        </w:rPr>
        <w:t>твенского муниципального района;</w:t>
      </w:r>
    </w:p>
    <w:p w:rsidR="00FC012B" w:rsidRDefault="00FC012B" w:rsidP="00926F49">
      <w:pPr>
        <w:pStyle w:val="a3"/>
        <w:ind w:left="0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77DFA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с отделом судебных приставов по Нытвенскому и Оханскому районам,</w:t>
      </w:r>
      <w:r w:rsidRPr="00F77D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№16</w:t>
      </w:r>
      <w:r w:rsidRPr="00F77DFA">
        <w:rPr>
          <w:sz w:val="28"/>
          <w:szCs w:val="28"/>
        </w:rPr>
        <w:t xml:space="preserve"> по Пермскому краю в мероприятиях по обеспечению погашения налогоплательщиками задолженности по налогам в бюджет Нытвенского муниципального района, повышению налоговой культуры налогоплательщиков, формированию негативного отношения к фактам уклонения от уплаты налогов</w:t>
      </w:r>
      <w:r w:rsidR="00683C84">
        <w:rPr>
          <w:sz w:val="28"/>
          <w:szCs w:val="28"/>
        </w:rPr>
        <w:t>.</w:t>
      </w:r>
    </w:p>
    <w:p w:rsidR="0065205C" w:rsidRDefault="0065205C" w:rsidP="00926F49">
      <w:pPr>
        <w:pStyle w:val="a3"/>
        <w:ind w:left="0" w:right="57" w:firstLine="709"/>
        <w:rPr>
          <w:sz w:val="28"/>
          <w:szCs w:val="28"/>
        </w:rPr>
      </w:pPr>
      <w:r w:rsidRPr="006F4E9F">
        <w:rPr>
          <w:sz w:val="28"/>
          <w:szCs w:val="28"/>
        </w:rPr>
        <w:t xml:space="preserve">Формирование доходной части бюджета </w:t>
      </w:r>
      <w:r>
        <w:rPr>
          <w:sz w:val="28"/>
          <w:szCs w:val="28"/>
        </w:rPr>
        <w:t>Нытвенского</w:t>
      </w:r>
      <w:r w:rsidRPr="006F4E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6F4E9F">
        <w:rPr>
          <w:sz w:val="28"/>
          <w:szCs w:val="28"/>
        </w:rPr>
        <w:t xml:space="preserve"> будет осуществлено с учетом имеющегося доходного потенциала, показателей прогноза социально-экономического развития экономики </w:t>
      </w:r>
      <w:r>
        <w:rPr>
          <w:sz w:val="28"/>
          <w:szCs w:val="28"/>
        </w:rPr>
        <w:t>Нытвенского</w:t>
      </w:r>
      <w:r w:rsidRPr="006F4E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6F4E9F">
        <w:rPr>
          <w:sz w:val="28"/>
          <w:szCs w:val="28"/>
        </w:rPr>
        <w:t>,</w:t>
      </w:r>
      <w:r w:rsidR="00680889">
        <w:rPr>
          <w:sz w:val="28"/>
          <w:szCs w:val="28"/>
        </w:rPr>
        <w:t xml:space="preserve"> налогового законодательства,</w:t>
      </w:r>
      <w:r w:rsidRPr="006F4E9F">
        <w:rPr>
          <w:sz w:val="28"/>
          <w:szCs w:val="28"/>
        </w:rPr>
        <w:t xml:space="preserve"> </w:t>
      </w:r>
      <w:r w:rsidRPr="006F4E9F">
        <w:rPr>
          <w:sz w:val="28"/>
          <w:szCs w:val="28"/>
        </w:rPr>
        <w:lastRenderedPageBreak/>
        <w:t>нормативов отчислений, установленных Бюджетным кодекс</w:t>
      </w:r>
      <w:r>
        <w:rPr>
          <w:sz w:val="28"/>
          <w:szCs w:val="28"/>
        </w:rPr>
        <w:t>о</w:t>
      </w:r>
      <w:r w:rsidRPr="006F4E9F">
        <w:rPr>
          <w:sz w:val="28"/>
          <w:szCs w:val="28"/>
        </w:rPr>
        <w:t>м Российской Федерации</w:t>
      </w:r>
      <w:r>
        <w:rPr>
          <w:sz w:val="28"/>
          <w:szCs w:val="28"/>
        </w:rPr>
        <w:t xml:space="preserve"> и бюджетным законодательством Пермского края</w:t>
      </w:r>
      <w:r w:rsidRPr="006F4E9F">
        <w:rPr>
          <w:sz w:val="28"/>
          <w:szCs w:val="28"/>
        </w:rPr>
        <w:t>.</w:t>
      </w:r>
    </w:p>
    <w:p w:rsidR="0065205C" w:rsidRPr="00760DD9" w:rsidRDefault="0065205C" w:rsidP="00FE09B1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60DD9">
        <w:rPr>
          <w:sz w:val="28"/>
          <w:szCs w:val="28"/>
        </w:rPr>
        <w:t>Прогноз доходов проекта бюджета на 201</w:t>
      </w:r>
      <w:r w:rsidR="007D34A9">
        <w:rPr>
          <w:sz w:val="28"/>
          <w:szCs w:val="28"/>
        </w:rPr>
        <w:t>7</w:t>
      </w:r>
      <w:r w:rsidRPr="00760DD9">
        <w:rPr>
          <w:sz w:val="28"/>
          <w:szCs w:val="28"/>
        </w:rPr>
        <w:t xml:space="preserve"> - 201</w:t>
      </w:r>
      <w:r w:rsidR="007D34A9">
        <w:rPr>
          <w:sz w:val="28"/>
          <w:szCs w:val="28"/>
        </w:rPr>
        <w:t>9</w:t>
      </w:r>
      <w:r w:rsidRPr="00760DD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рассчитан</w:t>
      </w:r>
      <w:r w:rsidRPr="00760DD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основании </w:t>
      </w:r>
      <w:r w:rsidR="007D34A9">
        <w:rPr>
          <w:sz w:val="28"/>
          <w:szCs w:val="28"/>
        </w:rPr>
        <w:t>базового</w:t>
      </w:r>
      <w:r>
        <w:rPr>
          <w:sz w:val="28"/>
          <w:szCs w:val="28"/>
        </w:rPr>
        <w:t xml:space="preserve"> варианта </w:t>
      </w:r>
      <w:r w:rsidRPr="00760DD9">
        <w:rPr>
          <w:sz w:val="28"/>
          <w:szCs w:val="28"/>
        </w:rPr>
        <w:t xml:space="preserve">прогноза социально-экономического развития </w:t>
      </w:r>
      <w:r w:rsidR="007D34A9">
        <w:rPr>
          <w:sz w:val="28"/>
          <w:szCs w:val="28"/>
        </w:rPr>
        <w:t>Нытвенского</w:t>
      </w:r>
      <w:r>
        <w:rPr>
          <w:sz w:val="28"/>
          <w:szCs w:val="28"/>
        </w:rPr>
        <w:t xml:space="preserve"> муниципального района</w:t>
      </w:r>
      <w:r w:rsidR="007D34A9">
        <w:rPr>
          <w:sz w:val="28"/>
          <w:szCs w:val="28"/>
        </w:rPr>
        <w:t xml:space="preserve"> на 2017</w:t>
      </w:r>
      <w:r w:rsidRPr="00760DD9">
        <w:rPr>
          <w:sz w:val="28"/>
          <w:szCs w:val="28"/>
        </w:rPr>
        <w:t xml:space="preserve"> год и плановый период 201</w:t>
      </w:r>
      <w:r w:rsidR="007D34A9">
        <w:rPr>
          <w:sz w:val="28"/>
          <w:szCs w:val="28"/>
        </w:rPr>
        <w:t>8</w:t>
      </w:r>
      <w:r w:rsidRPr="00760DD9">
        <w:rPr>
          <w:sz w:val="28"/>
          <w:szCs w:val="28"/>
        </w:rPr>
        <w:t xml:space="preserve"> и 201</w:t>
      </w:r>
      <w:r w:rsidR="007D34A9">
        <w:rPr>
          <w:sz w:val="28"/>
          <w:szCs w:val="28"/>
        </w:rPr>
        <w:t>9</w:t>
      </w:r>
      <w:r w:rsidRPr="00760DD9">
        <w:rPr>
          <w:sz w:val="28"/>
          <w:szCs w:val="28"/>
        </w:rPr>
        <w:t xml:space="preserve"> годов.</w:t>
      </w:r>
    </w:p>
    <w:p w:rsidR="0065205C" w:rsidRPr="00760DD9" w:rsidRDefault="0065205C" w:rsidP="00FE09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0DD9">
        <w:rPr>
          <w:rFonts w:ascii="Times New Roman" w:hAnsi="Times New Roman"/>
          <w:sz w:val="28"/>
          <w:szCs w:val="28"/>
        </w:rPr>
        <w:t>Прогноз доходов бюджета будет сформирован с учетом изменений в налоговом и бюджетном законодательстве РФ.</w:t>
      </w:r>
    </w:p>
    <w:p w:rsidR="00597AFA" w:rsidRDefault="00597AFA" w:rsidP="00FE09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05C" w:rsidRDefault="0065205C" w:rsidP="00FE09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0DD9">
        <w:rPr>
          <w:rFonts w:ascii="Times New Roman" w:hAnsi="Times New Roman"/>
          <w:sz w:val="28"/>
          <w:szCs w:val="28"/>
        </w:rPr>
        <w:t xml:space="preserve">В частности, при формировании прогноза доходов бюджета </w:t>
      </w:r>
      <w:r>
        <w:rPr>
          <w:rFonts w:ascii="Times New Roman" w:hAnsi="Times New Roman"/>
          <w:sz w:val="28"/>
          <w:szCs w:val="28"/>
        </w:rPr>
        <w:t>были</w:t>
      </w:r>
      <w:r w:rsidRPr="00760DD9">
        <w:rPr>
          <w:rFonts w:ascii="Times New Roman" w:hAnsi="Times New Roman"/>
          <w:sz w:val="28"/>
          <w:szCs w:val="28"/>
        </w:rPr>
        <w:t xml:space="preserve"> учтены следующие изменения в законодательстве Российской Федерации:</w:t>
      </w:r>
    </w:p>
    <w:p w:rsidR="00597AFA" w:rsidRDefault="00597AFA" w:rsidP="00FE09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307" w:rsidRDefault="003A1307" w:rsidP="00FE09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F78BE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(далее – НДФЛ)</w:t>
      </w:r>
      <w:r w:rsidR="006917BC">
        <w:rPr>
          <w:rFonts w:ascii="Times New Roman" w:hAnsi="Times New Roman"/>
          <w:sz w:val="28"/>
          <w:szCs w:val="28"/>
        </w:rPr>
        <w:t>.</w:t>
      </w:r>
    </w:p>
    <w:p w:rsidR="003A1307" w:rsidRPr="003A1307" w:rsidRDefault="003A1307" w:rsidP="00FE0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307">
        <w:rPr>
          <w:rFonts w:ascii="Times New Roman" w:hAnsi="Times New Roman" w:cs="Times New Roman"/>
          <w:sz w:val="28"/>
          <w:szCs w:val="28"/>
        </w:rPr>
        <w:t>НДФЛ прогнозируется в соответствии с базовым сценарием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Нытвенского муниципального района</w:t>
      </w:r>
      <w:r w:rsidRPr="003A1307">
        <w:rPr>
          <w:rFonts w:ascii="Times New Roman" w:hAnsi="Times New Roman" w:cs="Times New Roman"/>
          <w:sz w:val="28"/>
          <w:szCs w:val="28"/>
        </w:rPr>
        <w:t>, согласно которому темп</w:t>
      </w:r>
      <w:r w:rsidR="002E7391">
        <w:rPr>
          <w:rFonts w:ascii="Times New Roman" w:hAnsi="Times New Roman" w:cs="Times New Roman"/>
          <w:sz w:val="28"/>
          <w:szCs w:val="28"/>
        </w:rPr>
        <w:t xml:space="preserve"> роста (снижения)</w:t>
      </w:r>
      <w:r w:rsidRPr="003A1307">
        <w:rPr>
          <w:rFonts w:ascii="Times New Roman" w:hAnsi="Times New Roman" w:cs="Times New Roman"/>
          <w:sz w:val="28"/>
          <w:szCs w:val="28"/>
        </w:rPr>
        <w:t xml:space="preserve"> фонда заработной платы работников крупных и средних предприятий по отношению к соответствующему предыдущему году составил:</w:t>
      </w:r>
    </w:p>
    <w:p w:rsidR="003A1307" w:rsidRPr="003A1307" w:rsidRDefault="003A1307" w:rsidP="00FE0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– 103,9 </w:t>
      </w:r>
      <w:r w:rsidRPr="003A1307">
        <w:rPr>
          <w:rFonts w:ascii="Times New Roman" w:hAnsi="Times New Roman" w:cs="Times New Roman"/>
          <w:sz w:val="28"/>
          <w:szCs w:val="28"/>
        </w:rPr>
        <w:t>%;</w:t>
      </w:r>
    </w:p>
    <w:p w:rsidR="003A1307" w:rsidRPr="003A1307" w:rsidRDefault="003A1307" w:rsidP="00FE0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год – 102,5 </w:t>
      </w:r>
      <w:r w:rsidRPr="003A1307">
        <w:rPr>
          <w:rFonts w:ascii="Times New Roman" w:hAnsi="Times New Roman" w:cs="Times New Roman"/>
          <w:sz w:val="28"/>
          <w:szCs w:val="28"/>
        </w:rPr>
        <w:t>%;</w:t>
      </w:r>
    </w:p>
    <w:p w:rsidR="003A1307" w:rsidRDefault="003A1307" w:rsidP="00FE0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–   99 </w:t>
      </w:r>
      <w:r w:rsidRPr="003A1307">
        <w:rPr>
          <w:rFonts w:ascii="Times New Roman" w:hAnsi="Times New Roman" w:cs="Times New Roman"/>
          <w:sz w:val="28"/>
          <w:szCs w:val="28"/>
        </w:rPr>
        <w:t>%.</w:t>
      </w:r>
    </w:p>
    <w:p w:rsidR="00597AFA" w:rsidRDefault="00597AFA" w:rsidP="00FE0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F56" w:rsidRPr="00F77DFA" w:rsidRDefault="00FE2F56" w:rsidP="00FE0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78BE">
        <w:rPr>
          <w:b/>
          <w:i/>
          <w:sz w:val="28"/>
          <w:szCs w:val="28"/>
        </w:rPr>
        <w:t xml:space="preserve">Доходы от уплаты акцизов на автомобильный и прямогонный бензин,  дизельное топливо и моторные масла для дизельных и (или) карбюраторных (инжекторных) двигателей, </w:t>
      </w:r>
      <w:r w:rsidR="00555239" w:rsidRPr="003F78BE">
        <w:rPr>
          <w:b/>
          <w:i/>
          <w:sz w:val="28"/>
          <w:szCs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D05430">
        <w:rPr>
          <w:sz w:val="28"/>
          <w:szCs w:val="28"/>
        </w:rPr>
        <w:t xml:space="preserve"> (далее - акцизы на нефтепродукты)</w:t>
      </w:r>
      <w:r w:rsidR="006917BC">
        <w:rPr>
          <w:sz w:val="28"/>
          <w:szCs w:val="28"/>
        </w:rPr>
        <w:t>.</w:t>
      </w:r>
    </w:p>
    <w:p w:rsidR="00FE2F56" w:rsidRDefault="00FE2F56" w:rsidP="00FE0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DFA">
        <w:rPr>
          <w:rFonts w:ascii="Times New Roman" w:hAnsi="Times New Roman" w:cs="Times New Roman"/>
          <w:sz w:val="28"/>
          <w:szCs w:val="28"/>
        </w:rPr>
        <w:t xml:space="preserve">В соответствии со статьей 7 Закона Пермского края от 12октября 2007 г. № 111-ПК «О бюджетном процессе в Пермском крае», в бюджет Нытвенского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C30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77DFA">
        <w:rPr>
          <w:rFonts w:ascii="Times New Roman" w:hAnsi="Times New Roman" w:cs="Times New Roman"/>
          <w:sz w:val="28"/>
          <w:szCs w:val="28"/>
        </w:rPr>
        <w:t xml:space="preserve"> поступят акцизы </w:t>
      </w:r>
      <w:r w:rsidR="00BC3028">
        <w:rPr>
          <w:rFonts w:ascii="Times New Roman" w:hAnsi="Times New Roman" w:cs="Times New Roman"/>
          <w:sz w:val="28"/>
          <w:szCs w:val="28"/>
        </w:rPr>
        <w:t xml:space="preserve">на нефтепродукты </w:t>
      </w:r>
      <w:r w:rsidRPr="00F77DFA">
        <w:rPr>
          <w:rFonts w:ascii="Times New Roman" w:hAnsi="Times New Roman" w:cs="Times New Roman"/>
          <w:sz w:val="28"/>
          <w:szCs w:val="28"/>
        </w:rPr>
        <w:t>по нормативу, установленному законом о бюджете Пермского края 0,09</w:t>
      </w:r>
      <w:r w:rsidR="00BC3028">
        <w:rPr>
          <w:rFonts w:ascii="Times New Roman" w:hAnsi="Times New Roman" w:cs="Times New Roman"/>
          <w:sz w:val="28"/>
          <w:szCs w:val="28"/>
        </w:rPr>
        <w:t>94</w:t>
      </w:r>
      <w:r w:rsidRPr="00F77DFA">
        <w:rPr>
          <w:rFonts w:ascii="Times New Roman" w:hAnsi="Times New Roman" w:cs="Times New Roman"/>
          <w:sz w:val="28"/>
          <w:szCs w:val="28"/>
        </w:rPr>
        <w:t>% (в 201</w:t>
      </w:r>
      <w:r w:rsidR="00BC3028">
        <w:rPr>
          <w:rFonts w:ascii="Times New Roman" w:hAnsi="Times New Roman" w:cs="Times New Roman"/>
          <w:sz w:val="28"/>
          <w:szCs w:val="28"/>
        </w:rPr>
        <w:t>6</w:t>
      </w:r>
      <w:r w:rsidRPr="00F77DFA">
        <w:rPr>
          <w:rFonts w:ascii="Times New Roman" w:hAnsi="Times New Roman" w:cs="Times New Roman"/>
          <w:sz w:val="28"/>
          <w:szCs w:val="28"/>
        </w:rPr>
        <w:t xml:space="preserve"> году составлял 0,</w:t>
      </w:r>
      <w:r w:rsidR="00BC3028">
        <w:rPr>
          <w:rFonts w:ascii="Times New Roman" w:hAnsi="Times New Roman" w:cs="Times New Roman"/>
          <w:sz w:val="28"/>
          <w:szCs w:val="28"/>
        </w:rPr>
        <w:t>0951</w:t>
      </w:r>
      <w:r w:rsidRPr="00F77DFA">
        <w:rPr>
          <w:rFonts w:ascii="Times New Roman" w:hAnsi="Times New Roman" w:cs="Times New Roman"/>
          <w:sz w:val="28"/>
          <w:szCs w:val="28"/>
        </w:rPr>
        <w:t>%)</w:t>
      </w:r>
      <w:r w:rsidRPr="00F77DFA">
        <w:rPr>
          <w:sz w:val="28"/>
          <w:szCs w:val="28"/>
        </w:rPr>
        <w:t xml:space="preserve">, </w:t>
      </w:r>
      <w:r w:rsidRPr="00F77DFA">
        <w:rPr>
          <w:rFonts w:ascii="Times New Roman" w:hAnsi="Times New Roman" w:cs="Times New Roman"/>
          <w:sz w:val="28"/>
          <w:szCs w:val="28"/>
        </w:rPr>
        <w:t>исходя из протяженности автомобильных дорог общего пользования местного значения муниципальных образований, органы местного самоуправления которых</w:t>
      </w:r>
      <w:proofErr w:type="gramEnd"/>
      <w:r w:rsidRPr="00F77DFA">
        <w:rPr>
          <w:rFonts w:ascii="Times New Roman" w:hAnsi="Times New Roman" w:cs="Times New Roman"/>
          <w:sz w:val="28"/>
          <w:szCs w:val="28"/>
        </w:rPr>
        <w:t xml:space="preserve"> решают вопросы местного значения в сфере дорожной деятельности.</w:t>
      </w:r>
    </w:p>
    <w:p w:rsidR="00F8046D" w:rsidRPr="00F77DFA" w:rsidRDefault="00F8046D" w:rsidP="00FE0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действующей статьей 193 Налогового кодекса РФ в 2017 году по сравнению с 2016 годом </w:t>
      </w:r>
      <w:r w:rsidR="00AD7AB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налоговых ставок акцизов на нефтепродукты </w:t>
      </w:r>
      <w:r w:rsidR="00DE11DE">
        <w:rPr>
          <w:rFonts w:ascii="Times New Roman" w:hAnsi="Times New Roman" w:cs="Times New Roman"/>
          <w:sz w:val="28"/>
          <w:szCs w:val="28"/>
        </w:rPr>
        <w:t xml:space="preserve">(в среднем на 12,5%) </w:t>
      </w:r>
      <w:r>
        <w:rPr>
          <w:rFonts w:ascii="Times New Roman" w:hAnsi="Times New Roman" w:cs="Times New Roman"/>
          <w:sz w:val="28"/>
          <w:szCs w:val="28"/>
        </w:rPr>
        <w:t>и снижение с 01.06.2016г. норматив</w:t>
      </w:r>
      <w:r w:rsidR="003B02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отчислений акцизов в бюджеты субъектов РФ согласно ст.56 Бюдже</w:t>
      </w:r>
      <w:r w:rsidR="00BF5E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кодекса РФ с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88%.</w:t>
      </w:r>
    </w:p>
    <w:p w:rsidR="00AD7AB7" w:rsidRDefault="00AD7AB7" w:rsidP="00FE0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7DFA">
        <w:rPr>
          <w:sz w:val="28"/>
          <w:szCs w:val="28"/>
        </w:rPr>
        <w:t>Правительством Российской Федерации направлен в Государственную Думу законопроект "О внесении изменений в Налого</w:t>
      </w:r>
      <w:r>
        <w:rPr>
          <w:sz w:val="28"/>
          <w:szCs w:val="28"/>
        </w:rPr>
        <w:t>вый кодекс Российской Федерации</w:t>
      </w:r>
      <w:r w:rsidRPr="00F77DFA">
        <w:rPr>
          <w:sz w:val="28"/>
          <w:szCs w:val="28"/>
        </w:rPr>
        <w:t xml:space="preserve">", предусматривающий изменение действующих ставок акцизов </w:t>
      </w:r>
      <w:r>
        <w:rPr>
          <w:sz w:val="28"/>
          <w:szCs w:val="28"/>
        </w:rPr>
        <w:t>на 2017-2019 год.</w:t>
      </w:r>
      <w:r w:rsidRPr="00F77D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7DFA">
        <w:rPr>
          <w:sz w:val="28"/>
          <w:szCs w:val="28"/>
        </w:rPr>
        <w:t xml:space="preserve">жидается рост </w:t>
      </w:r>
      <w:r w:rsidR="00715FAE">
        <w:rPr>
          <w:sz w:val="28"/>
          <w:szCs w:val="28"/>
        </w:rPr>
        <w:t xml:space="preserve">в 2017 году на автомобильный бензин на </w:t>
      </w:r>
      <w:r w:rsidR="00715FAE">
        <w:rPr>
          <w:sz w:val="28"/>
          <w:szCs w:val="28"/>
        </w:rPr>
        <w:lastRenderedPageBreak/>
        <w:t>36,3</w:t>
      </w:r>
      <w:r w:rsidRPr="00F77DFA">
        <w:rPr>
          <w:sz w:val="28"/>
          <w:szCs w:val="28"/>
        </w:rPr>
        <w:t xml:space="preserve">%, дизельное топливо на </w:t>
      </w:r>
      <w:r w:rsidR="00715FAE">
        <w:rPr>
          <w:sz w:val="28"/>
          <w:szCs w:val="28"/>
        </w:rPr>
        <w:t>33,5</w:t>
      </w:r>
      <w:r w:rsidRPr="00F77DFA">
        <w:rPr>
          <w:sz w:val="28"/>
          <w:szCs w:val="28"/>
        </w:rPr>
        <w:t xml:space="preserve">% и  прямогонный бензин на </w:t>
      </w:r>
      <w:r w:rsidR="00715FAE">
        <w:rPr>
          <w:sz w:val="28"/>
          <w:szCs w:val="28"/>
        </w:rPr>
        <w:t>6,5</w:t>
      </w:r>
      <w:r w:rsidRPr="00F77DFA">
        <w:rPr>
          <w:sz w:val="28"/>
          <w:szCs w:val="28"/>
        </w:rPr>
        <w:t xml:space="preserve">%. </w:t>
      </w:r>
    </w:p>
    <w:p w:rsidR="00597AFA" w:rsidRDefault="00597AFA" w:rsidP="00FE0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341" w:rsidRPr="003F78BE" w:rsidRDefault="00E36341" w:rsidP="00FE0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78BE">
        <w:rPr>
          <w:b/>
          <w:i/>
          <w:sz w:val="28"/>
          <w:szCs w:val="28"/>
        </w:rPr>
        <w:t>Единый налог на вмененный доход</w:t>
      </w:r>
      <w:r w:rsidR="003F78BE">
        <w:rPr>
          <w:b/>
          <w:i/>
          <w:sz w:val="28"/>
          <w:szCs w:val="28"/>
        </w:rPr>
        <w:t xml:space="preserve"> </w:t>
      </w:r>
      <w:r w:rsidR="003F78BE">
        <w:rPr>
          <w:sz w:val="28"/>
          <w:szCs w:val="28"/>
        </w:rPr>
        <w:t>(далее – ЕНВД).</w:t>
      </w:r>
    </w:p>
    <w:p w:rsidR="00E36341" w:rsidRPr="00E36341" w:rsidRDefault="00E36341" w:rsidP="00FE09B1">
      <w:pPr>
        <w:pStyle w:val="a5"/>
        <w:spacing w:after="0"/>
        <w:ind w:firstLine="539"/>
        <w:jc w:val="both"/>
        <w:rPr>
          <w:sz w:val="28"/>
          <w:szCs w:val="28"/>
        </w:rPr>
      </w:pPr>
      <w:proofErr w:type="gramStart"/>
      <w:r w:rsidRPr="00E36341">
        <w:rPr>
          <w:sz w:val="28"/>
          <w:szCs w:val="28"/>
        </w:rPr>
        <w:t>Федеральным законом от 2 июня 2016 года № 178-ФЗ «</w:t>
      </w:r>
      <w:hyperlink r:id="rId5" w:history="1">
        <w:r w:rsidRPr="00E36341">
          <w:rPr>
            <w:sz w:val="28"/>
            <w:szCs w:val="28"/>
          </w:rPr>
          <w:t>1025686-6                       «О внесении изменений в статью 346.32 части второй Налогового кодекса Российской Федерации и статью 5 Федерального закона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  </w:r>
      </w:hyperlink>
      <w:r w:rsidRPr="00E36341">
        <w:rPr>
          <w:sz w:val="28"/>
          <w:szCs w:val="28"/>
        </w:rPr>
        <w:t xml:space="preserve">  продлен срок действия системы налогообложения в виде единого налога на вмененный</w:t>
      </w:r>
      <w:proofErr w:type="gramEnd"/>
      <w:r w:rsidRPr="00E36341">
        <w:rPr>
          <w:sz w:val="28"/>
          <w:szCs w:val="28"/>
        </w:rPr>
        <w:t xml:space="preserve"> доход для отдельных видов деятельности до 2021 года.</w:t>
      </w:r>
    </w:p>
    <w:p w:rsidR="00E36341" w:rsidRPr="00E36341" w:rsidRDefault="00E36341" w:rsidP="00FE09B1">
      <w:pPr>
        <w:pStyle w:val="a5"/>
        <w:spacing w:after="0"/>
        <w:ind w:firstLine="539"/>
        <w:jc w:val="both"/>
        <w:rPr>
          <w:sz w:val="28"/>
          <w:szCs w:val="28"/>
        </w:rPr>
      </w:pPr>
      <w:proofErr w:type="gramStart"/>
      <w:r w:rsidRPr="00E36341">
        <w:rPr>
          <w:sz w:val="28"/>
          <w:szCs w:val="28"/>
        </w:rPr>
        <w:t xml:space="preserve">Также, федеральным законом  от 13.07.2015 № 232-ФЗ «О внесении изменений в статью 12 части первой и часть вторую  Налогового кодекса Российской Федерации» предусмотрено, что нормативными правовыми актами представительных  органов  муниципальных районов, городских округов, </w:t>
      </w:r>
      <w:r w:rsidR="002D106A">
        <w:rPr>
          <w:sz w:val="28"/>
          <w:szCs w:val="28"/>
        </w:rPr>
        <w:t>с</w:t>
      </w:r>
      <w:r w:rsidRPr="00E36341">
        <w:rPr>
          <w:sz w:val="28"/>
          <w:szCs w:val="28"/>
        </w:rPr>
        <w:t xml:space="preserve"> 1 октября 2015 года  могут  быть установлены ставки  единого налога  </w:t>
      </w:r>
      <w:r>
        <w:rPr>
          <w:sz w:val="28"/>
          <w:szCs w:val="28"/>
        </w:rPr>
        <w:t>н</w:t>
      </w:r>
      <w:r w:rsidRPr="00E36341">
        <w:rPr>
          <w:sz w:val="28"/>
          <w:szCs w:val="28"/>
        </w:rPr>
        <w:t>а вмененный  доход для отдельных видов предпринимательской  деятельности,  в отношении которых  может  применяться  единый налог.</w:t>
      </w:r>
      <w:proofErr w:type="gramEnd"/>
    </w:p>
    <w:p w:rsidR="00E36341" w:rsidRPr="00E36341" w:rsidRDefault="00E36341" w:rsidP="00FE09B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41">
        <w:rPr>
          <w:rFonts w:ascii="Times New Roman" w:hAnsi="Times New Roman" w:cs="Times New Roman"/>
          <w:sz w:val="28"/>
          <w:szCs w:val="28"/>
        </w:rPr>
        <w:t xml:space="preserve">В целях совершенствования регионального налогового законодательства, развития малого и среднего бизнеса, а также для увеличения  бюджетов  муниципальных образований, </w:t>
      </w:r>
      <w:r w:rsidR="007E5D4A">
        <w:rPr>
          <w:rFonts w:ascii="Times New Roman" w:hAnsi="Times New Roman" w:cs="Times New Roman"/>
          <w:sz w:val="28"/>
          <w:szCs w:val="28"/>
        </w:rPr>
        <w:t>М</w:t>
      </w:r>
      <w:r w:rsidRPr="00E36341">
        <w:rPr>
          <w:rFonts w:ascii="Times New Roman" w:hAnsi="Times New Roman" w:cs="Times New Roman"/>
          <w:sz w:val="28"/>
          <w:szCs w:val="28"/>
        </w:rPr>
        <w:t>инистерством экономического развития Пермского края инициирована разрабо</w:t>
      </w:r>
      <w:r w:rsidR="00B673B2">
        <w:rPr>
          <w:rFonts w:ascii="Times New Roman" w:hAnsi="Times New Roman" w:cs="Times New Roman"/>
          <w:sz w:val="28"/>
          <w:szCs w:val="28"/>
        </w:rPr>
        <w:t>тка рекомендаций по  определению</w:t>
      </w:r>
      <w:r w:rsidRPr="00E36341">
        <w:rPr>
          <w:rFonts w:ascii="Times New Roman" w:hAnsi="Times New Roman" w:cs="Times New Roman"/>
          <w:sz w:val="28"/>
          <w:szCs w:val="28"/>
        </w:rPr>
        <w:t xml:space="preserve"> значения корректирующего коэффициента базовой доходности К</w:t>
      </w:r>
      <w:proofErr w:type="gramStart"/>
      <w:r w:rsidRPr="00E3634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36341">
        <w:rPr>
          <w:rFonts w:ascii="Times New Roman" w:hAnsi="Times New Roman" w:cs="Times New Roman"/>
          <w:sz w:val="28"/>
          <w:szCs w:val="28"/>
        </w:rPr>
        <w:t xml:space="preserve"> по ЕНВД.</w:t>
      </w:r>
    </w:p>
    <w:p w:rsidR="00597AFA" w:rsidRDefault="00B71447" w:rsidP="00FE09B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44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6341" w:rsidRDefault="00597AFA" w:rsidP="00FE09B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447" w:rsidRPr="00B71447">
        <w:rPr>
          <w:rFonts w:ascii="Times New Roman" w:hAnsi="Times New Roman" w:cs="Times New Roman"/>
          <w:sz w:val="28"/>
          <w:szCs w:val="28"/>
        </w:rPr>
        <w:t>4</w:t>
      </w:r>
      <w:r w:rsidR="00B71447">
        <w:rPr>
          <w:rFonts w:ascii="Times New Roman" w:hAnsi="Times New Roman" w:cs="Times New Roman"/>
          <w:sz w:val="28"/>
          <w:szCs w:val="28"/>
        </w:rPr>
        <w:t xml:space="preserve">. </w:t>
      </w:r>
      <w:r w:rsidR="00B71447" w:rsidRPr="00FE09B1">
        <w:rPr>
          <w:rFonts w:ascii="Times New Roman" w:hAnsi="Times New Roman" w:cs="Times New Roman"/>
          <w:b/>
          <w:i/>
          <w:sz w:val="28"/>
          <w:szCs w:val="28"/>
        </w:rPr>
        <w:t>Транспортный налог физических лиц</w:t>
      </w:r>
    </w:p>
    <w:p w:rsidR="00B71447" w:rsidRPr="00B71447" w:rsidRDefault="00B71447" w:rsidP="00FE0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447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6" w:history="1">
        <w:r w:rsidRPr="00B71447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B71447">
        <w:rPr>
          <w:rFonts w:ascii="Times New Roman" w:hAnsi="Times New Roman" w:cs="Times New Roman"/>
          <w:sz w:val="28"/>
          <w:szCs w:val="28"/>
        </w:rPr>
        <w:t xml:space="preserve"> от 3 июля 2016 г. N 249-ФЗ "О внесении изменений в часть вторую Налогового кодекса Российской Федерации" (далее - Закон N 249-ФЗ) в целях снижения финансовой нагрузки на налогоплательщиков транспортного налога от уплаты транспортного налога освобождаются физические лица в отношении транспортных средств, имеющих разрешенную максимальную массу свыше 12 тонн.</w:t>
      </w:r>
      <w:proofErr w:type="gramEnd"/>
    </w:p>
    <w:p w:rsidR="003164A4" w:rsidRDefault="00AF7F87" w:rsidP="00FE09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proofErr w:type="gramStart"/>
        <w:r w:rsidR="00B71447" w:rsidRPr="00B71447">
          <w:rPr>
            <w:color w:val="0000FF"/>
            <w:sz w:val="28"/>
            <w:szCs w:val="28"/>
          </w:rPr>
          <w:t>Законом</w:t>
        </w:r>
      </w:hyperlink>
      <w:r w:rsidR="00B71447" w:rsidRPr="00B71447">
        <w:rPr>
          <w:sz w:val="28"/>
          <w:szCs w:val="28"/>
        </w:rPr>
        <w:t xml:space="preserve"> N 249-ФЗ предусмотрено, что </w:t>
      </w:r>
      <w:r w:rsidR="003164A4">
        <w:rPr>
          <w:sz w:val="28"/>
          <w:szCs w:val="28"/>
        </w:rPr>
        <w:t>о</w:t>
      </w:r>
      <w:r w:rsidR="003164A4">
        <w:rPr>
          <w:rFonts w:eastAsiaTheme="minorHAnsi"/>
          <w:sz w:val="28"/>
          <w:szCs w:val="28"/>
          <w:lang w:eastAsia="en-US"/>
        </w:rPr>
        <w:t xml:space="preserve">свобождаются от налогообложения физические лица в отношении каждого транспортного средства, имеющего разрешенную максимальную массу свыше 12 тонн, зарегистрированного в </w:t>
      </w:r>
      <w:hyperlink r:id="rId8" w:history="1">
        <w:r w:rsidR="003164A4">
          <w:rPr>
            <w:rFonts w:eastAsiaTheme="minorHAnsi"/>
            <w:color w:val="0000FF"/>
            <w:sz w:val="28"/>
            <w:szCs w:val="28"/>
            <w:lang w:eastAsia="en-US"/>
          </w:rPr>
          <w:t>реестре</w:t>
        </w:r>
      </w:hyperlink>
      <w:r w:rsidR="003164A4">
        <w:rPr>
          <w:rFonts w:eastAsiaTheme="minorHAnsi"/>
          <w:sz w:val="28"/>
          <w:szCs w:val="28"/>
          <w:lang w:eastAsia="en-US"/>
        </w:rPr>
        <w:t xml:space="preserve"> транспортных средств системы взимания платы (далее в настоящей главе - реестр), если сумма платы в счет возмещения вреда, причиняемого автомобильным </w:t>
      </w:r>
      <w:hyperlink r:id="rId9" w:history="1">
        <w:r w:rsidR="003164A4">
          <w:rPr>
            <w:rFonts w:eastAsiaTheme="minorHAnsi"/>
            <w:color w:val="0000FF"/>
            <w:sz w:val="28"/>
            <w:szCs w:val="28"/>
            <w:lang w:eastAsia="en-US"/>
          </w:rPr>
          <w:t>дорогам общего пользования</w:t>
        </w:r>
      </w:hyperlink>
      <w:r w:rsidR="003164A4">
        <w:rPr>
          <w:rFonts w:eastAsiaTheme="minorHAnsi"/>
          <w:sz w:val="28"/>
          <w:szCs w:val="28"/>
          <w:lang w:eastAsia="en-US"/>
        </w:rPr>
        <w:t xml:space="preserve"> федерального значения транспортными средствами, имеющими разрешенную максимальную массу свыше 12 тонн (далее в</w:t>
      </w:r>
      <w:proofErr w:type="gramEnd"/>
      <w:r w:rsidR="003164A4">
        <w:rPr>
          <w:rFonts w:eastAsiaTheme="minorHAnsi"/>
          <w:sz w:val="28"/>
          <w:szCs w:val="28"/>
          <w:lang w:eastAsia="en-US"/>
        </w:rPr>
        <w:t xml:space="preserve"> настоящей главе - плата), уплаченная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B71447" w:rsidRDefault="00B71447" w:rsidP="00FE0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447">
        <w:rPr>
          <w:rFonts w:ascii="Times New Roman" w:hAnsi="Times New Roman" w:cs="Times New Roman"/>
          <w:sz w:val="28"/>
          <w:szCs w:val="28"/>
        </w:rPr>
        <w:t xml:space="preserve">Налоговая льгота для физических лиц применяется за налоговый </w:t>
      </w:r>
      <w:proofErr w:type="gramStart"/>
      <w:r w:rsidRPr="00B71447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71447">
        <w:rPr>
          <w:rFonts w:ascii="Times New Roman" w:hAnsi="Times New Roman" w:cs="Times New Roman"/>
          <w:sz w:val="28"/>
          <w:szCs w:val="28"/>
        </w:rPr>
        <w:t xml:space="preserve"> начиная с 1 января 2015 г. и будет действовать до 31 декабря 2018 г.</w:t>
      </w:r>
    </w:p>
    <w:p w:rsidR="00784C06" w:rsidRDefault="00784C06" w:rsidP="00784C06">
      <w:pPr>
        <w:spacing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784C06" w:rsidRDefault="00784C06" w:rsidP="00784C06">
      <w:pPr>
        <w:spacing w:line="360" w:lineRule="exact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5.  </w:t>
      </w:r>
      <w:r>
        <w:rPr>
          <w:b/>
          <w:i/>
          <w:sz w:val="28"/>
          <w:szCs w:val="28"/>
        </w:rPr>
        <w:t>Имущественные налоги</w:t>
      </w:r>
    </w:p>
    <w:p w:rsidR="00784C06" w:rsidRPr="00784C06" w:rsidRDefault="00784C06" w:rsidP="00784C0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C06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налогообложения имущества физических лиц с 2015 года в Кодекс введена новая </w:t>
      </w:r>
      <w:hyperlink r:id="rId10" w:history="1">
        <w:r w:rsidRPr="00784C06">
          <w:rPr>
            <w:rFonts w:ascii="Times New Roman" w:hAnsi="Times New Roman" w:cs="Times New Roman"/>
            <w:sz w:val="28"/>
            <w:szCs w:val="28"/>
          </w:rPr>
          <w:t>глава 32</w:t>
        </w:r>
      </w:hyperlink>
      <w:r w:rsidRPr="00784C06">
        <w:rPr>
          <w:rFonts w:ascii="Times New Roman" w:hAnsi="Times New Roman" w:cs="Times New Roman"/>
          <w:sz w:val="28"/>
          <w:szCs w:val="28"/>
        </w:rPr>
        <w:t xml:space="preserve"> "Налог на имущество физических лиц".</w:t>
      </w:r>
    </w:p>
    <w:p w:rsidR="00784C06" w:rsidRPr="00784C06" w:rsidRDefault="00784C06" w:rsidP="00784C0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C06">
        <w:rPr>
          <w:rFonts w:ascii="Times New Roman" w:hAnsi="Times New Roman" w:cs="Times New Roman"/>
          <w:sz w:val="28"/>
          <w:szCs w:val="28"/>
        </w:rPr>
        <w:t xml:space="preserve">Целью введения нового налога на имущество физических лиц является </w:t>
      </w:r>
      <w:proofErr w:type="gramStart"/>
      <w:r w:rsidRPr="00784C06"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 w:rsidRPr="00784C06">
        <w:rPr>
          <w:rFonts w:ascii="Times New Roman" w:hAnsi="Times New Roman" w:cs="Times New Roman"/>
          <w:sz w:val="28"/>
          <w:szCs w:val="28"/>
        </w:rPr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784C06" w:rsidRPr="00784C06" w:rsidRDefault="00784C06" w:rsidP="00784C0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C06">
        <w:rPr>
          <w:rFonts w:ascii="Times New Roman" w:hAnsi="Times New Roman" w:cs="Times New Roman"/>
          <w:sz w:val="28"/>
          <w:szCs w:val="28"/>
        </w:rPr>
        <w:t xml:space="preserve">В период 2017-2019 годы будет определена дата  начала  исчисления  налога  на  имущество  физических лиц  по  кадастровой  стоимости в  Пермском крае, с переходным  периодом  в  четыре календарных года. </w:t>
      </w:r>
    </w:p>
    <w:p w:rsidR="00784C06" w:rsidRDefault="00D21E8D" w:rsidP="001D41E2">
      <w:pPr>
        <w:spacing w:line="360" w:lineRule="exact"/>
        <w:contextualSpacing/>
        <w:jc w:val="both"/>
        <w:rPr>
          <w:sz w:val="28"/>
          <w:szCs w:val="28"/>
        </w:rPr>
      </w:pPr>
      <w:r w:rsidRPr="00D21E8D">
        <w:rPr>
          <w:b/>
          <w:sz w:val="28"/>
          <w:szCs w:val="28"/>
        </w:rPr>
        <w:t xml:space="preserve">         </w:t>
      </w:r>
      <w:r w:rsidR="00FB224F">
        <w:rPr>
          <w:sz w:val="28"/>
          <w:szCs w:val="28"/>
        </w:rPr>
        <w:t>15 июля 2016 года в</w:t>
      </w:r>
      <w:r w:rsidRPr="00FB224F">
        <w:rPr>
          <w:sz w:val="28"/>
          <w:szCs w:val="28"/>
        </w:rPr>
        <w:t>ступают</w:t>
      </w:r>
      <w:r w:rsidRPr="00D21E8D">
        <w:rPr>
          <w:sz w:val="28"/>
          <w:szCs w:val="28"/>
        </w:rPr>
        <w:t xml:space="preserve"> в силу нормы Федерального закона от 03 июля 2016 г. № 360-ФЗ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1D41E2">
        <w:rPr>
          <w:sz w:val="28"/>
          <w:szCs w:val="28"/>
        </w:rPr>
        <w:t xml:space="preserve"> (далее – Федеральный закон 360-ФЗ)</w:t>
      </w:r>
      <w:r w:rsidRPr="00D21E8D">
        <w:rPr>
          <w:sz w:val="28"/>
          <w:szCs w:val="28"/>
        </w:rPr>
        <w:t>, нормы которого направлены  на избеж</w:t>
      </w:r>
      <w:r w:rsidR="005115C2">
        <w:rPr>
          <w:sz w:val="28"/>
          <w:szCs w:val="28"/>
        </w:rPr>
        <w:t>а</w:t>
      </w:r>
      <w:r w:rsidRPr="00D21E8D">
        <w:rPr>
          <w:sz w:val="28"/>
          <w:szCs w:val="28"/>
        </w:rPr>
        <w:t>ние социально-экономической напряженности ввид</w:t>
      </w:r>
      <w:r w:rsidR="005115C2">
        <w:rPr>
          <w:sz w:val="28"/>
          <w:szCs w:val="28"/>
        </w:rPr>
        <w:t>у</w:t>
      </w:r>
      <w:r w:rsidRPr="00D21E8D">
        <w:rPr>
          <w:sz w:val="28"/>
          <w:szCs w:val="28"/>
        </w:rPr>
        <w:t xml:space="preserve"> использования кадастровой стоимости.</w:t>
      </w:r>
      <w:r>
        <w:rPr>
          <w:sz w:val="28"/>
          <w:szCs w:val="28"/>
        </w:rPr>
        <w:t xml:space="preserve"> </w:t>
      </w:r>
      <w:r w:rsidR="001D41E2">
        <w:rPr>
          <w:sz w:val="28"/>
          <w:szCs w:val="28"/>
        </w:rPr>
        <w:t>Федеральным законом 360-ФЗ предусмотрен фактический запрет на проведение государственной кадастровой оценки по действующему порядку с привлечением рыночных оценщиков в период с 2017 по 2020 год (за исключением тех оценок, договоры на проведение которых заключены до вступления в силу Федерального закона 360-ФЗ) и применение в течение указанного периода кадастровой стоимости, актуальной на 1 января 2014 г.</w:t>
      </w:r>
    </w:p>
    <w:p w:rsidR="005071B1" w:rsidRPr="005071B1" w:rsidRDefault="005071B1" w:rsidP="005071B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071B1">
        <w:rPr>
          <w:sz w:val="28"/>
          <w:szCs w:val="28"/>
        </w:rPr>
        <w:t>В целях повышения потенциала имущественных налогов и неналоговых поступлений, увеличения налогооблагаемой базы, эффективности управления и распоряжения государственным и муниципальным имуществом на территории Нытвенского муниципального района</w:t>
      </w:r>
      <w:r w:rsidR="00AF7F8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8pt;margin-top:187.25pt;width:64.2pt;height:17pt;z-index:251660288;mso-position-horizontal-relative:page;mso-position-vertical-relative:page" filled="f" stroked="f">
            <v:textbox inset="0,0,0,0">
              <w:txbxContent>
                <w:p w:rsidR="005071B1" w:rsidRPr="00F919B8" w:rsidRDefault="005071B1" w:rsidP="005071B1">
                  <w:pPr>
                    <w:pStyle w:val="a9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F7F87">
        <w:rPr>
          <w:noProof/>
          <w:sz w:val="28"/>
          <w:szCs w:val="28"/>
        </w:rPr>
        <w:pict>
          <v:shape id="_x0000_s1027" type="#_x0000_t202" style="position:absolute;left:0;text-align:left;margin-left:176.3pt;margin-top:187.25pt;width:83.95pt;height:17pt;z-index:251661312;mso-position-horizontal-relative:page;mso-position-vertical-relative:page" filled="f" stroked="f">
            <v:textbox inset="0,0,0,0">
              <w:txbxContent>
                <w:p w:rsidR="005071B1" w:rsidRPr="001A2849" w:rsidRDefault="005071B1" w:rsidP="005071B1">
                  <w:pPr>
                    <w:pStyle w:val="a9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071B1">
        <w:rPr>
          <w:sz w:val="28"/>
          <w:szCs w:val="28"/>
        </w:rPr>
        <w:t xml:space="preserve"> в  соответствии с  распоряжением  губернатора Пермского края от 20 октября 2015 года №</w:t>
      </w:r>
      <w:r>
        <w:rPr>
          <w:sz w:val="28"/>
          <w:szCs w:val="28"/>
        </w:rPr>
        <w:t xml:space="preserve"> </w:t>
      </w:r>
      <w:r w:rsidRPr="005071B1">
        <w:rPr>
          <w:sz w:val="28"/>
          <w:szCs w:val="28"/>
        </w:rPr>
        <w:t>274-р «Об организации работ по увеличению доходного потенциала консолидированного бюджета Пермского края»    в 2017-2019 годах планируются проведение следующих мероприятий</w:t>
      </w:r>
      <w:proofErr w:type="gramStart"/>
      <w:r w:rsidRPr="005071B1">
        <w:rPr>
          <w:sz w:val="28"/>
          <w:szCs w:val="28"/>
        </w:rPr>
        <w:t xml:space="preserve"> :</w:t>
      </w:r>
      <w:proofErr w:type="gramEnd"/>
    </w:p>
    <w:p w:rsidR="005071B1" w:rsidRPr="005071B1" w:rsidRDefault="005071B1" w:rsidP="005071B1">
      <w:pPr>
        <w:spacing w:line="360" w:lineRule="exact"/>
        <w:ind w:firstLine="708"/>
        <w:jc w:val="both"/>
        <w:rPr>
          <w:sz w:val="28"/>
          <w:szCs w:val="28"/>
        </w:rPr>
      </w:pPr>
      <w:r w:rsidRPr="005071B1">
        <w:rPr>
          <w:sz w:val="28"/>
          <w:szCs w:val="28"/>
        </w:rPr>
        <w:t>-  по проведению комплексных кадастровых работ с учетом сведений, полученных при проведении сплошной инвентаризации;</w:t>
      </w:r>
    </w:p>
    <w:p w:rsidR="005071B1" w:rsidRPr="005071B1" w:rsidRDefault="005071B1" w:rsidP="005071B1">
      <w:pPr>
        <w:spacing w:line="360" w:lineRule="exact"/>
        <w:ind w:firstLine="708"/>
        <w:jc w:val="both"/>
        <w:rPr>
          <w:sz w:val="28"/>
          <w:szCs w:val="28"/>
        </w:rPr>
      </w:pPr>
      <w:r w:rsidRPr="005071B1">
        <w:rPr>
          <w:sz w:val="28"/>
          <w:szCs w:val="28"/>
        </w:rPr>
        <w:t>- по установлению границ населенных пунктов в виде координатного описания;</w:t>
      </w:r>
    </w:p>
    <w:p w:rsidR="005071B1" w:rsidRDefault="005071B1" w:rsidP="005071B1">
      <w:pPr>
        <w:spacing w:line="360" w:lineRule="exact"/>
        <w:jc w:val="both"/>
        <w:rPr>
          <w:szCs w:val="28"/>
        </w:rPr>
      </w:pPr>
      <w:r>
        <w:rPr>
          <w:sz w:val="28"/>
          <w:szCs w:val="28"/>
        </w:rPr>
        <w:t xml:space="preserve">         </w:t>
      </w:r>
      <w:r w:rsidRPr="005071B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5071B1">
        <w:rPr>
          <w:sz w:val="28"/>
          <w:szCs w:val="28"/>
        </w:rPr>
        <w:t>по проведению землеустроительных и кадастровых работ</w:t>
      </w:r>
      <w:r>
        <w:rPr>
          <w:sz w:val="28"/>
          <w:szCs w:val="28"/>
        </w:rPr>
        <w:t>.</w:t>
      </w:r>
    </w:p>
    <w:p w:rsidR="005115C2" w:rsidRPr="005115C2" w:rsidRDefault="005115C2" w:rsidP="005115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C2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повышение эффективности использования имущества, окажет положительное влияние на рост доходов бюджета Нытвенского района. В целях повышения эффективности управления муниципальным имуществом требуется проведение целого </w:t>
      </w:r>
      <w:r w:rsidRPr="005115C2">
        <w:rPr>
          <w:rFonts w:ascii="Times New Roman" w:hAnsi="Times New Roman" w:cs="Times New Roman"/>
          <w:sz w:val="28"/>
          <w:szCs w:val="28"/>
        </w:rPr>
        <w:lastRenderedPageBreak/>
        <w:t>комплекса мероприятий в отношении всех элементов муниципальной собственности:</w:t>
      </w:r>
    </w:p>
    <w:p w:rsidR="005115C2" w:rsidRPr="005115C2" w:rsidRDefault="005115C2" w:rsidP="005115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C2">
        <w:rPr>
          <w:rFonts w:ascii="Times New Roman" w:hAnsi="Times New Roman" w:cs="Times New Roman"/>
          <w:sz w:val="28"/>
          <w:szCs w:val="28"/>
        </w:rPr>
        <w:t>- получение доходов в бюджет Нытвенского муниципального района от использования и реализации муниципального имущества;</w:t>
      </w:r>
    </w:p>
    <w:p w:rsidR="005115C2" w:rsidRPr="005115C2" w:rsidRDefault="005115C2" w:rsidP="005115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C2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5115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15C2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имущества;</w:t>
      </w:r>
    </w:p>
    <w:p w:rsidR="005115C2" w:rsidRPr="005115C2" w:rsidRDefault="005115C2" w:rsidP="005115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C2">
        <w:rPr>
          <w:rFonts w:ascii="Times New Roman" w:hAnsi="Times New Roman" w:cs="Times New Roman"/>
          <w:sz w:val="28"/>
          <w:szCs w:val="28"/>
        </w:rPr>
        <w:t>- оптимизация состава имущества Нытвенского муниципального район.</w:t>
      </w:r>
    </w:p>
    <w:p w:rsidR="00EE6D7D" w:rsidRPr="00F87871" w:rsidRDefault="005115C2" w:rsidP="003E23EC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21748">
        <w:rPr>
          <w:color w:val="000000"/>
          <w:sz w:val="28"/>
          <w:szCs w:val="28"/>
        </w:rPr>
        <w:t xml:space="preserve">      </w:t>
      </w:r>
      <w:r w:rsidR="003E23EC">
        <w:rPr>
          <w:color w:val="000000"/>
          <w:sz w:val="28"/>
          <w:szCs w:val="28"/>
        </w:rPr>
        <w:t xml:space="preserve"> </w:t>
      </w:r>
      <w:r w:rsidR="00EE6D7D" w:rsidRPr="00F87871">
        <w:rPr>
          <w:color w:val="000000"/>
          <w:sz w:val="28"/>
          <w:szCs w:val="28"/>
        </w:rPr>
        <w:t>Исходя из текущей экономической ситуации и задач, поставленных Президентом, Правительством</w:t>
      </w:r>
      <w:r w:rsidR="00EE6D7D">
        <w:rPr>
          <w:color w:val="000000"/>
          <w:sz w:val="28"/>
          <w:szCs w:val="28"/>
        </w:rPr>
        <w:t xml:space="preserve"> </w:t>
      </w:r>
      <w:r w:rsidR="00EE6D7D" w:rsidRPr="00F87871">
        <w:rPr>
          <w:color w:val="000000"/>
          <w:sz w:val="28"/>
          <w:szCs w:val="28"/>
        </w:rPr>
        <w:t>Российской Федерации</w:t>
      </w:r>
      <w:r w:rsidR="00EE6D7D">
        <w:rPr>
          <w:color w:val="000000"/>
          <w:sz w:val="28"/>
          <w:szCs w:val="28"/>
        </w:rPr>
        <w:t xml:space="preserve"> </w:t>
      </w:r>
      <w:r w:rsidR="00EE6D7D" w:rsidRPr="00F87871">
        <w:rPr>
          <w:color w:val="000000"/>
          <w:sz w:val="28"/>
          <w:szCs w:val="28"/>
        </w:rPr>
        <w:t xml:space="preserve">и </w:t>
      </w:r>
      <w:r w:rsidR="00031B12">
        <w:rPr>
          <w:color w:val="000000"/>
          <w:sz w:val="28"/>
          <w:szCs w:val="28"/>
        </w:rPr>
        <w:t>П</w:t>
      </w:r>
      <w:r w:rsidR="00EE6D7D" w:rsidRPr="00F87871">
        <w:rPr>
          <w:color w:val="000000"/>
          <w:sz w:val="28"/>
          <w:szCs w:val="28"/>
        </w:rPr>
        <w:t xml:space="preserve">равительством </w:t>
      </w:r>
      <w:r w:rsidR="00EE6D7D">
        <w:rPr>
          <w:color w:val="000000"/>
          <w:sz w:val="28"/>
          <w:szCs w:val="28"/>
        </w:rPr>
        <w:t>Пермского края</w:t>
      </w:r>
      <w:r w:rsidR="00EE6D7D" w:rsidRPr="00F87871">
        <w:rPr>
          <w:color w:val="000000"/>
          <w:sz w:val="28"/>
          <w:szCs w:val="28"/>
        </w:rPr>
        <w:t xml:space="preserve">, </w:t>
      </w:r>
      <w:r w:rsidR="003E23EC">
        <w:rPr>
          <w:color w:val="000000"/>
          <w:sz w:val="28"/>
          <w:szCs w:val="28"/>
        </w:rPr>
        <w:t>налоговая</w:t>
      </w:r>
      <w:r w:rsidR="00EE6D7D" w:rsidRPr="00F87871">
        <w:rPr>
          <w:color w:val="000000"/>
          <w:sz w:val="28"/>
          <w:szCs w:val="28"/>
        </w:rPr>
        <w:t xml:space="preserve"> политика в 201</w:t>
      </w:r>
      <w:r w:rsidR="003E23EC">
        <w:rPr>
          <w:color w:val="000000"/>
          <w:sz w:val="28"/>
          <w:szCs w:val="28"/>
        </w:rPr>
        <w:t>7</w:t>
      </w:r>
      <w:r w:rsidR="00EE6D7D" w:rsidRPr="00F87871">
        <w:rPr>
          <w:color w:val="000000"/>
          <w:sz w:val="28"/>
          <w:szCs w:val="28"/>
        </w:rPr>
        <w:t>-201</w:t>
      </w:r>
      <w:r w:rsidR="003E23EC">
        <w:rPr>
          <w:color w:val="000000"/>
          <w:sz w:val="28"/>
          <w:szCs w:val="28"/>
        </w:rPr>
        <w:t>9</w:t>
      </w:r>
      <w:r w:rsidR="00EE6D7D" w:rsidRPr="00F87871">
        <w:rPr>
          <w:color w:val="000000"/>
          <w:sz w:val="28"/>
          <w:szCs w:val="28"/>
        </w:rPr>
        <w:t xml:space="preserve"> годах будет направлена на сохранение и развитие налогового потенциала</w:t>
      </w:r>
      <w:r w:rsidR="00EE6D7D">
        <w:rPr>
          <w:color w:val="000000"/>
          <w:sz w:val="28"/>
          <w:szCs w:val="28"/>
        </w:rPr>
        <w:t xml:space="preserve"> на территории </w:t>
      </w:r>
      <w:r w:rsidR="003E23EC">
        <w:rPr>
          <w:color w:val="000000"/>
          <w:sz w:val="28"/>
          <w:szCs w:val="28"/>
        </w:rPr>
        <w:t>Нытвенского</w:t>
      </w:r>
      <w:r w:rsidR="00EE6D7D">
        <w:rPr>
          <w:color w:val="000000"/>
          <w:sz w:val="28"/>
          <w:szCs w:val="28"/>
        </w:rPr>
        <w:t xml:space="preserve"> муниципального района</w:t>
      </w:r>
      <w:r w:rsidR="00EE6D7D" w:rsidRPr="00F87871">
        <w:rPr>
          <w:color w:val="000000"/>
          <w:sz w:val="28"/>
          <w:szCs w:val="28"/>
        </w:rPr>
        <w:t xml:space="preserve">, </w:t>
      </w:r>
      <w:r w:rsidR="00EE6D7D">
        <w:rPr>
          <w:color w:val="000000"/>
          <w:sz w:val="28"/>
          <w:szCs w:val="28"/>
        </w:rPr>
        <w:t>в том числе посредством стимулирования реального сектора экономики, формирования</w:t>
      </w:r>
      <w:r w:rsidR="00EE6D7D" w:rsidRPr="00F87871">
        <w:rPr>
          <w:color w:val="000000"/>
          <w:sz w:val="28"/>
          <w:szCs w:val="28"/>
        </w:rPr>
        <w:t xml:space="preserve"> благоприятн</w:t>
      </w:r>
      <w:r w:rsidR="00031B12">
        <w:rPr>
          <w:color w:val="000000"/>
          <w:sz w:val="28"/>
          <w:szCs w:val="28"/>
        </w:rPr>
        <w:t>ых условий для развития бизнеса.</w:t>
      </w:r>
    </w:p>
    <w:p w:rsidR="00832F15" w:rsidRDefault="00832F15" w:rsidP="00832F1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DD9">
        <w:rPr>
          <w:rFonts w:ascii="Times New Roman" w:hAnsi="Times New Roman"/>
          <w:color w:val="000000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832F15" w:rsidRPr="00760DD9" w:rsidRDefault="00832F15" w:rsidP="00832F1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DD9">
        <w:rPr>
          <w:rFonts w:ascii="Times New Roman" w:hAnsi="Times New Roman"/>
          <w:color w:val="000000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832F15" w:rsidRPr="00B659C0" w:rsidRDefault="00832F15" w:rsidP="00832F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59C0">
        <w:rPr>
          <w:color w:val="000000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832F15" w:rsidRPr="00B659C0" w:rsidRDefault="00832F15" w:rsidP="00832F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59C0">
        <w:rPr>
          <w:color w:val="000000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832F15" w:rsidRPr="00B659C0" w:rsidRDefault="00832F15" w:rsidP="00832F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59C0">
        <w:rPr>
          <w:color w:val="000000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</w:t>
      </w:r>
      <w:r>
        <w:rPr>
          <w:color w:val="000000"/>
          <w:sz w:val="28"/>
          <w:szCs w:val="28"/>
        </w:rPr>
        <w:t>ривлечение их к налогообложению.</w:t>
      </w:r>
    </w:p>
    <w:p w:rsidR="00EE6D7D" w:rsidRDefault="00EE6D7D" w:rsidP="00FE0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6D7D" w:rsidSect="0000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0A"/>
    <w:rsid w:val="0000630B"/>
    <w:rsid w:val="00021748"/>
    <w:rsid w:val="00031B12"/>
    <w:rsid w:val="00050C8C"/>
    <w:rsid w:val="000944EC"/>
    <w:rsid w:val="000F51D7"/>
    <w:rsid w:val="00147028"/>
    <w:rsid w:val="001542A0"/>
    <w:rsid w:val="00164A7D"/>
    <w:rsid w:val="001D41E2"/>
    <w:rsid w:val="001E1E19"/>
    <w:rsid w:val="00240003"/>
    <w:rsid w:val="00253CFA"/>
    <w:rsid w:val="002A4BD7"/>
    <w:rsid w:val="002D106A"/>
    <w:rsid w:val="002E7391"/>
    <w:rsid w:val="003164A4"/>
    <w:rsid w:val="00325392"/>
    <w:rsid w:val="003A1307"/>
    <w:rsid w:val="003B028F"/>
    <w:rsid w:val="003E23EC"/>
    <w:rsid w:val="003F78BE"/>
    <w:rsid w:val="00404CD6"/>
    <w:rsid w:val="00487A1D"/>
    <w:rsid w:val="00506BBD"/>
    <w:rsid w:val="005071B1"/>
    <w:rsid w:val="005115C2"/>
    <w:rsid w:val="00555239"/>
    <w:rsid w:val="00597AFA"/>
    <w:rsid w:val="00624EB8"/>
    <w:rsid w:val="00627666"/>
    <w:rsid w:val="0065205C"/>
    <w:rsid w:val="00680889"/>
    <w:rsid w:val="00683C84"/>
    <w:rsid w:val="006917BC"/>
    <w:rsid w:val="00715FAE"/>
    <w:rsid w:val="00745564"/>
    <w:rsid w:val="00781EE1"/>
    <w:rsid w:val="00784C06"/>
    <w:rsid w:val="007D34A9"/>
    <w:rsid w:val="007E5D4A"/>
    <w:rsid w:val="00832F15"/>
    <w:rsid w:val="008619E2"/>
    <w:rsid w:val="008D2B1E"/>
    <w:rsid w:val="00926F49"/>
    <w:rsid w:val="009D7B31"/>
    <w:rsid w:val="00A36227"/>
    <w:rsid w:val="00A92058"/>
    <w:rsid w:val="00AD7AB7"/>
    <w:rsid w:val="00AE76C5"/>
    <w:rsid w:val="00AF7F87"/>
    <w:rsid w:val="00B36E0A"/>
    <w:rsid w:val="00B64FFA"/>
    <w:rsid w:val="00B673B2"/>
    <w:rsid w:val="00B71447"/>
    <w:rsid w:val="00B82FD2"/>
    <w:rsid w:val="00B92B25"/>
    <w:rsid w:val="00BC3028"/>
    <w:rsid w:val="00BF5E66"/>
    <w:rsid w:val="00C01509"/>
    <w:rsid w:val="00C176EA"/>
    <w:rsid w:val="00D0490A"/>
    <w:rsid w:val="00D05430"/>
    <w:rsid w:val="00D21E8D"/>
    <w:rsid w:val="00DB1860"/>
    <w:rsid w:val="00DD788E"/>
    <w:rsid w:val="00DE11DE"/>
    <w:rsid w:val="00E36341"/>
    <w:rsid w:val="00E4309C"/>
    <w:rsid w:val="00E85A67"/>
    <w:rsid w:val="00EA6289"/>
    <w:rsid w:val="00EE6D7D"/>
    <w:rsid w:val="00F765AC"/>
    <w:rsid w:val="00F8046D"/>
    <w:rsid w:val="00FB224F"/>
    <w:rsid w:val="00FB4123"/>
    <w:rsid w:val="00FC012B"/>
    <w:rsid w:val="00FE09B1"/>
    <w:rsid w:val="00F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0A"/>
    <w:pPr>
      <w:ind w:left="-284" w:firstLine="284"/>
      <w:jc w:val="both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D049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04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176EA"/>
    <w:pPr>
      <w:spacing w:after="120"/>
    </w:pPr>
  </w:style>
  <w:style w:type="character" w:customStyle="1" w:styleId="a6">
    <w:name w:val="Основной текст Знак"/>
    <w:basedOn w:val="a0"/>
    <w:link w:val="a5"/>
    <w:rsid w:val="00C176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65205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5205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5071B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071B1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115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8D4B30439D2CB76D7D43BEF5BC809A962DE8ACB5C72B0C2A544BB1E9979DF13B14F392687F7FQ3i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9167C90D7952C1C1D9C57EBD324D3B5F82E57C3633B905A7C311CFBNER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9167C90D7952C1C1D9C57EBD324D3B5F82E57C3633B905A7C311CFBNER9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sozd2.duma.gov.ru/main.nsf/%28SpravkaNew%29?OpenAgent&amp;RN=1025686-6&amp;02" TargetMode="External"/><Relationship Id="rId10" Type="http://schemas.openxmlformats.org/officeDocument/2006/relationships/hyperlink" Target="consultantplus://offline/ref=7E17F23E3F01847A85BB5FC5EEB191230B7AAA7B646E9BBA2EF611C3034832823CE94AA898DC15s7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D8D4B30439D2CB76D7D43BEF5BC809A9822E0A6BDC72B0C2A544BB1E9979DF13B14F392687F79Q3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3AC8-3213-45CC-84C0-CD8921B9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59</cp:revision>
  <cp:lastPrinted>2016-10-30T11:55:00Z</cp:lastPrinted>
  <dcterms:created xsi:type="dcterms:W3CDTF">2015-11-02T06:47:00Z</dcterms:created>
  <dcterms:modified xsi:type="dcterms:W3CDTF">2016-10-31T12:43:00Z</dcterms:modified>
</cp:coreProperties>
</file>