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4" w:rsidRDefault="00B22154" w:rsidP="00B221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5DE">
        <w:rPr>
          <w:rFonts w:ascii="Times New Roman" w:hAnsi="Times New Roman" w:cs="Times New Roman"/>
          <w:sz w:val="28"/>
          <w:szCs w:val="28"/>
          <w:u w:val="single"/>
        </w:rPr>
        <w:t>Необходимы следующие мероприятия:</w:t>
      </w:r>
      <w:r w:rsidRPr="0017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54" w:rsidRPr="001235DE" w:rsidRDefault="00B22154" w:rsidP="00B221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5DE">
        <w:rPr>
          <w:rFonts w:ascii="Times New Roman" w:hAnsi="Times New Roman" w:cs="Times New Roman"/>
          <w:sz w:val="28"/>
          <w:szCs w:val="28"/>
        </w:rPr>
        <w:t>благоустройство территории  (выравнивание местности, сп</w:t>
      </w:r>
      <w:r>
        <w:rPr>
          <w:rFonts w:ascii="Times New Roman" w:hAnsi="Times New Roman" w:cs="Times New Roman"/>
          <w:sz w:val="28"/>
          <w:szCs w:val="28"/>
        </w:rPr>
        <w:t>иливание деревьев</w:t>
      </w:r>
      <w:r w:rsidRPr="001235DE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B22154" w:rsidRPr="001235DE" w:rsidRDefault="00B22154" w:rsidP="00B221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35DE">
        <w:rPr>
          <w:rFonts w:ascii="Times New Roman" w:hAnsi="Times New Roman" w:cs="Times New Roman"/>
          <w:sz w:val="28"/>
          <w:szCs w:val="28"/>
        </w:rPr>
        <w:t xml:space="preserve">строительство спортивной  площадки (приобретение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5DE">
        <w:rPr>
          <w:rFonts w:ascii="Times New Roman" w:hAnsi="Times New Roman" w:cs="Times New Roman"/>
          <w:sz w:val="28"/>
          <w:szCs w:val="28"/>
        </w:rPr>
        <w:t xml:space="preserve"> установка спортинвентаря, </w:t>
      </w:r>
      <w:r>
        <w:rPr>
          <w:rFonts w:ascii="Times New Roman" w:hAnsi="Times New Roman" w:cs="Times New Roman"/>
          <w:sz w:val="28"/>
          <w:szCs w:val="28"/>
        </w:rPr>
        <w:t>покрытие и</w:t>
      </w:r>
      <w:r w:rsidRPr="001235DE">
        <w:rPr>
          <w:rFonts w:ascii="Times New Roman" w:hAnsi="Times New Roman" w:cs="Times New Roman"/>
          <w:sz w:val="28"/>
          <w:szCs w:val="28"/>
        </w:rPr>
        <w:t xml:space="preserve"> ограждение спортивной площадки), </w:t>
      </w:r>
    </w:p>
    <w:p w:rsidR="00B22154" w:rsidRDefault="00B22154" w:rsidP="00B22154">
      <w:pPr>
        <w:pStyle w:val="a5"/>
        <w:numPr>
          <w:ilvl w:val="0"/>
          <w:numId w:val="2"/>
        </w:numPr>
      </w:pPr>
      <w:r w:rsidRPr="001235DE">
        <w:rPr>
          <w:rFonts w:ascii="Times New Roman" w:hAnsi="Times New Roman" w:cs="Times New Roman"/>
          <w:sz w:val="28"/>
          <w:szCs w:val="28"/>
        </w:rPr>
        <w:t>установить наружное освещение пришкольной спортивной площадки.</w:t>
      </w:r>
    </w:p>
    <w:p w:rsidR="00B22154" w:rsidRPr="00B22154" w:rsidRDefault="00B22154" w:rsidP="00B221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215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от Проекта</w:t>
      </w:r>
    </w:p>
    <w:p w:rsidR="00B22154" w:rsidRDefault="00B22154" w:rsidP="00B22154">
      <w:pPr>
        <w:widowControl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5195">
        <w:rPr>
          <w:rFonts w:ascii="Times New Roman" w:hAnsi="Times New Roman" w:cs="Times New Roman"/>
          <w:sz w:val="28"/>
          <w:szCs w:val="28"/>
        </w:rPr>
        <w:t>озможность создать условия 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154" w:rsidRDefault="00B22154" w:rsidP="00B22154">
      <w:pPr>
        <w:widowControl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195">
        <w:rPr>
          <w:rFonts w:ascii="Times New Roman" w:hAnsi="Times New Roman" w:cs="Times New Roman"/>
          <w:sz w:val="28"/>
          <w:szCs w:val="28"/>
        </w:rPr>
        <w:t>выполнения учебных программ по физическому воспитанию 7</w:t>
      </w:r>
      <w:r w:rsidR="00A72D9B">
        <w:rPr>
          <w:rFonts w:ascii="Times New Roman" w:hAnsi="Times New Roman" w:cs="Times New Roman"/>
          <w:sz w:val="28"/>
          <w:szCs w:val="28"/>
        </w:rPr>
        <w:t>80</w:t>
      </w:r>
      <w:r w:rsidRPr="0017519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22154" w:rsidRDefault="00B22154" w:rsidP="00B22154">
      <w:pPr>
        <w:widowControl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5DE">
        <w:rPr>
          <w:rFonts w:ascii="Times New Roman" w:hAnsi="Times New Roman" w:cs="Times New Roman"/>
          <w:sz w:val="28"/>
          <w:szCs w:val="28"/>
        </w:rPr>
        <w:t>проведения круглогодичных секционных спортивных занятий и оздоровительных мероприятий, профилактики безнадзорности и правонарушений несовершеннолетних.</w:t>
      </w:r>
    </w:p>
    <w:p w:rsidR="00B22154" w:rsidRDefault="00B22154" w:rsidP="00B22154">
      <w:pPr>
        <w:widowControl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:rsidR="00B22154" w:rsidRPr="00B22154" w:rsidRDefault="00B22154" w:rsidP="00B22154">
      <w:pPr>
        <w:widowControl w:val="0"/>
        <w:spacing w:after="0" w:line="240" w:lineRule="auto"/>
        <w:ind w:left="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154">
        <w:rPr>
          <w:rFonts w:ascii="Times New Roman" w:hAnsi="Times New Roman" w:cs="Times New Roman"/>
          <w:b/>
          <w:i/>
          <w:sz w:val="28"/>
          <w:szCs w:val="28"/>
        </w:rPr>
        <w:t>Группы населения, которые будут пользоваться результатами Проекта</w:t>
      </w:r>
    </w:p>
    <w:p w:rsidR="00FC1AD4" w:rsidRDefault="00B22154">
      <w:pPr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>Учащиеся школы</w:t>
      </w:r>
      <w:r>
        <w:rPr>
          <w:rFonts w:ascii="Times New Roman" w:hAnsi="Times New Roman" w:cs="Times New Roman"/>
          <w:sz w:val="28"/>
          <w:szCs w:val="28"/>
        </w:rPr>
        <w:t xml:space="preserve">, гимназии г.Нытва, </w:t>
      </w:r>
      <w:r w:rsidRPr="00175195">
        <w:rPr>
          <w:rFonts w:ascii="Times New Roman" w:hAnsi="Times New Roman" w:cs="Times New Roman"/>
          <w:sz w:val="28"/>
          <w:szCs w:val="28"/>
        </w:rPr>
        <w:t>подростки, сту</w:t>
      </w:r>
      <w:r>
        <w:rPr>
          <w:rFonts w:ascii="Times New Roman" w:hAnsi="Times New Roman" w:cs="Times New Roman"/>
          <w:sz w:val="28"/>
          <w:szCs w:val="28"/>
        </w:rPr>
        <w:t>денческая молодежь города</w:t>
      </w:r>
      <w:r w:rsidRPr="00175195">
        <w:rPr>
          <w:rFonts w:ascii="Times New Roman" w:hAnsi="Times New Roman" w:cs="Times New Roman"/>
          <w:sz w:val="28"/>
          <w:szCs w:val="28"/>
        </w:rPr>
        <w:t>, дети, попавшие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195">
        <w:rPr>
          <w:rFonts w:ascii="Times New Roman" w:hAnsi="Times New Roman" w:cs="Times New Roman"/>
          <w:sz w:val="28"/>
          <w:szCs w:val="28"/>
        </w:rPr>
        <w:t xml:space="preserve"> взрослое население, про</w:t>
      </w:r>
      <w:r>
        <w:rPr>
          <w:rFonts w:ascii="Times New Roman" w:hAnsi="Times New Roman" w:cs="Times New Roman"/>
          <w:sz w:val="28"/>
          <w:szCs w:val="28"/>
        </w:rPr>
        <w:t>живающие на территории города</w:t>
      </w:r>
      <w:r w:rsidR="00DC421D">
        <w:rPr>
          <w:rFonts w:ascii="Times New Roman" w:hAnsi="Times New Roman" w:cs="Times New Roman"/>
          <w:sz w:val="28"/>
          <w:szCs w:val="28"/>
        </w:rPr>
        <w:t xml:space="preserve"> (ок.2000 человек)</w:t>
      </w:r>
      <w:r w:rsidRPr="00175195">
        <w:rPr>
          <w:rFonts w:ascii="Times New Roman" w:hAnsi="Times New Roman" w:cs="Times New Roman"/>
          <w:sz w:val="28"/>
          <w:szCs w:val="28"/>
        </w:rPr>
        <w:t>.</w:t>
      </w:r>
    </w:p>
    <w:p w:rsidR="00711EC5" w:rsidRPr="0037297A" w:rsidRDefault="00711EC5" w:rsidP="0037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7A">
        <w:rPr>
          <w:rFonts w:ascii="Times New Roman" w:hAnsi="Times New Roman" w:cs="Times New Roman"/>
          <w:b/>
          <w:i/>
          <w:sz w:val="28"/>
          <w:szCs w:val="28"/>
        </w:rPr>
        <w:t>Продолжительность реализации Проекта</w:t>
      </w:r>
      <w:r w:rsidRPr="0037297A">
        <w:rPr>
          <w:rFonts w:ascii="Times New Roman" w:hAnsi="Times New Roman" w:cs="Times New Roman"/>
          <w:sz w:val="28"/>
          <w:szCs w:val="28"/>
        </w:rPr>
        <w:t xml:space="preserve"> </w:t>
      </w:r>
      <w:r w:rsidR="0037297A">
        <w:rPr>
          <w:rFonts w:ascii="Times New Roman" w:hAnsi="Times New Roman" w:cs="Times New Roman"/>
          <w:sz w:val="28"/>
          <w:szCs w:val="28"/>
        </w:rPr>
        <w:t xml:space="preserve">- </w:t>
      </w:r>
      <w:r w:rsidRPr="0037297A">
        <w:rPr>
          <w:rFonts w:ascii="Times New Roman" w:hAnsi="Times New Roman" w:cs="Times New Roman"/>
          <w:sz w:val="28"/>
          <w:szCs w:val="28"/>
        </w:rPr>
        <w:t>10 лет.</w:t>
      </w:r>
    </w:p>
    <w:p w:rsidR="00711EC5" w:rsidRPr="0037297A" w:rsidRDefault="00711EC5" w:rsidP="00711EC5">
      <w:pPr>
        <w:jc w:val="both"/>
        <w:rPr>
          <w:rFonts w:ascii="Times New Roman" w:hAnsi="Times New Roman" w:cs="Times New Roman"/>
          <w:sz w:val="24"/>
          <w:szCs w:val="28"/>
        </w:rPr>
      </w:pPr>
      <w:r w:rsidRPr="0037297A">
        <w:rPr>
          <w:rFonts w:ascii="Times New Roman" w:hAnsi="Times New Roman" w:cs="Times New Roman"/>
          <w:b/>
          <w:sz w:val="24"/>
          <w:szCs w:val="28"/>
        </w:rPr>
        <w:t>Контакты лица</w:t>
      </w:r>
      <w:r w:rsidRPr="0037297A">
        <w:rPr>
          <w:rFonts w:ascii="Times New Roman" w:hAnsi="Times New Roman" w:cs="Times New Roman"/>
          <w:sz w:val="24"/>
          <w:szCs w:val="28"/>
        </w:rPr>
        <w:t xml:space="preserve"> (председателя инициативной группы), </w:t>
      </w:r>
      <w:r w:rsidRPr="0037297A">
        <w:rPr>
          <w:rFonts w:ascii="Times New Roman" w:hAnsi="Times New Roman" w:cs="Times New Roman"/>
          <w:b/>
          <w:sz w:val="24"/>
          <w:szCs w:val="28"/>
        </w:rPr>
        <w:t>ответственного за Проект:</w:t>
      </w:r>
      <w:r w:rsidRPr="0037297A">
        <w:rPr>
          <w:rFonts w:ascii="Times New Roman" w:hAnsi="Times New Roman" w:cs="Times New Roman"/>
          <w:sz w:val="24"/>
          <w:szCs w:val="28"/>
        </w:rPr>
        <w:t xml:space="preserve"> Мелехина Светлана Владимировна, сотовый 89519591076, рабочий 8 (34272) 3-02-73, </w:t>
      </w:r>
      <w:r w:rsidRPr="0037297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7297A">
        <w:rPr>
          <w:rFonts w:ascii="Times New Roman" w:hAnsi="Times New Roman" w:cs="Times New Roman"/>
          <w:sz w:val="24"/>
          <w:szCs w:val="28"/>
        </w:rPr>
        <w:t>-</w:t>
      </w:r>
      <w:r w:rsidRPr="0037297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7297A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melehinas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</w:rPr>
          <w:t>1968@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37297A">
        <w:rPr>
          <w:rFonts w:ascii="Times New Roman" w:hAnsi="Times New Roman" w:cs="Times New Roman"/>
          <w:sz w:val="24"/>
          <w:szCs w:val="28"/>
        </w:rPr>
        <w:t xml:space="preserve">; </w:t>
      </w:r>
      <w:hyperlink r:id="rId6" w:history="1"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nytvascool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</w:rPr>
          <w:t>2@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Pr="0037297A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3085"/>
        <w:gridCol w:w="2126"/>
      </w:tblGrid>
      <w:tr w:rsidR="0037297A" w:rsidTr="00711EC5">
        <w:tc>
          <w:tcPr>
            <w:tcW w:w="3085" w:type="dxa"/>
          </w:tcPr>
          <w:p w:rsidR="0037297A" w:rsidRPr="0037297A" w:rsidRDefault="0037297A" w:rsidP="004476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729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Обоснование стоимости Проекта</w:t>
            </w:r>
          </w:p>
        </w:tc>
        <w:tc>
          <w:tcPr>
            <w:tcW w:w="2126" w:type="dxa"/>
          </w:tcPr>
          <w:p w:rsidR="0037297A" w:rsidRPr="0037297A" w:rsidRDefault="0037297A" w:rsidP="0044760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729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Проектно- сметный расчет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в т.числе</w:t>
            </w:r>
          </w:p>
        </w:tc>
        <w:tc>
          <w:tcPr>
            <w:tcW w:w="2126" w:type="dxa"/>
          </w:tcPr>
          <w:p w:rsidR="00711EC5" w:rsidRPr="00711EC5" w:rsidRDefault="00AD186A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3546391,2</w:t>
            </w:r>
            <w:r w:rsidR="00711EC5" w:rsidRPr="0071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1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7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2126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 w:rsidR="003B0E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(3191752,08 руб.)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в том числе:</w:t>
            </w:r>
          </w:p>
        </w:tc>
        <w:tc>
          <w:tcPr>
            <w:tcW w:w="2126" w:type="dxa"/>
          </w:tcPr>
          <w:p w:rsidR="00443153" w:rsidRDefault="00711EC5" w:rsidP="00A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:rsidR="00711EC5" w:rsidRPr="00711EC5" w:rsidRDefault="00711EC5" w:rsidP="00A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186A">
              <w:rPr>
                <w:rFonts w:ascii="Times New Roman" w:hAnsi="Times New Roman" w:cs="Times New Roman"/>
                <w:sz w:val="24"/>
                <w:szCs w:val="24"/>
              </w:rPr>
              <w:t>354639,12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431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2126" w:type="dxa"/>
          </w:tcPr>
          <w:p w:rsidR="00711EC5" w:rsidRPr="00711EC5" w:rsidRDefault="00711EC5" w:rsidP="004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от средств местного бюджета (</w:t>
            </w:r>
            <w:r w:rsidR="00443153">
              <w:rPr>
                <w:rFonts w:ascii="Times New Roman" w:hAnsi="Times New Roman" w:cs="Times New Roman"/>
                <w:sz w:val="24"/>
                <w:szCs w:val="24"/>
              </w:rPr>
              <w:t xml:space="preserve">177269,56 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4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ср-ва бюджета муниц-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2126" w:type="dxa"/>
          </w:tcPr>
          <w:p w:rsidR="00711EC5" w:rsidRPr="00711EC5" w:rsidRDefault="00711EC5" w:rsidP="00AD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711EC5" w:rsidP="0037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ср-ва юр. 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ИП,общественных орг-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6" w:type="dxa"/>
          </w:tcPr>
          <w:p w:rsidR="00711EC5" w:rsidRPr="00711EC5" w:rsidRDefault="00443153" w:rsidP="004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от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177269,56</w:t>
            </w:r>
            <w:r w:rsidR="00711EC5"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EC5" w:rsidTr="00711EC5">
        <w:tc>
          <w:tcPr>
            <w:tcW w:w="3085" w:type="dxa"/>
          </w:tcPr>
          <w:p w:rsidR="00711EC5" w:rsidRPr="00711EC5" w:rsidRDefault="0037297A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11EC5" w:rsidRPr="00711EC5">
              <w:rPr>
                <w:rFonts w:ascii="Times New Roman" w:hAnsi="Times New Roman" w:cs="Times New Roman"/>
                <w:sz w:val="24"/>
                <w:szCs w:val="24"/>
              </w:rPr>
              <w:t>денежный вклад населения (трудовое участие, материалы и др.)</w:t>
            </w:r>
          </w:p>
        </w:tc>
        <w:tc>
          <w:tcPr>
            <w:tcW w:w="2126" w:type="dxa"/>
          </w:tcPr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Трудовое участие по благоустр</w:t>
            </w:r>
            <w:r w:rsidR="00372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711EC5" w:rsidRPr="00711EC5" w:rsidRDefault="00711EC5" w:rsidP="004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Смета на сумму 118957,17 рублей</w:t>
            </w:r>
          </w:p>
        </w:tc>
      </w:tr>
    </w:tbl>
    <w:p w:rsidR="00711EC5" w:rsidRPr="00DC421D" w:rsidRDefault="00711EC5" w:rsidP="00711EC5">
      <w:pPr>
        <w:jc w:val="both"/>
        <w:rPr>
          <w:rFonts w:ascii="Times New Roman" w:hAnsi="Times New Roman" w:cs="Times New Roman"/>
          <w:sz w:val="12"/>
          <w:szCs w:val="28"/>
          <w:highlight w:val="yellow"/>
        </w:rPr>
      </w:pPr>
    </w:p>
    <w:p w:rsidR="00711EC5" w:rsidRDefault="0037297A" w:rsidP="003729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0276" cy="2152650"/>
            <wp:effectExtent l="19050" t="0" r="9524" b="0"/>
            <wp:docPr id="15" name="Рисунок 15" descr="C:\Users\1\AppData\Local\Microsoft\Windows\Temporary Internet Files\Content.Word\Листовка в город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Листовка в городе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97" cy="215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D4" w:rsidRDefault="00FC1AD4" w:rsidP="00FC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D4">
        <w:rPr>
          <w:rFonts w:ascii="Times New Roman" w:hAnsi="Times New Roman" w:cs="Times New Roman"/>
          <w:sz w:val="28"/>
          <w:szCs w:val="28"/>
        </w:rPr>
        <w:t>МБОУ ООШ  №2 г.Нытва</w:t>
      </w:r>
    </w:p>
    <w:p w:rsidR="00EC05F6" w:rsidRPr="00EC05F6" w:rsidRDefault="00EC05F6" w:rsidP="00FC1A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5F6">
        <w:rPr>
          <w:rFonts w:ascii="Times New Roman" w:hAnsi="Times New Roman" w:cs="Times New Roman"/>
          <w:i/>
          <w:sz w:val="28"/>
          <w:szCs w:val="28"/>
        </w:rPr>
        <w:t>Проект инициативного бюджетирования</w:t>
      </w:r>
    </w:p>
    <w:p w:rsidR="00FC1AD4" w:rsidRDefault="008423A4" w:rsidP="00FC1AD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209925" cy="647700"/>
                <wp:effectExtent l="0" t="0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23A4" w:rsidRDefault="008423A4" w:rsidP="008423A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"Доступный спорт"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8423A4" w:rsidRDefault="008423A4" w:rsidP="008423A4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"Доступный спорт"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AD4" w:rsidRDefault="00EC05F6">
      <w:r w:rsidRPr="00EC05F6">
        <w:rPr>
          <w:noProof/>
          <w:lang w:eastAsia="ru-RU"/>
        </w:rPr>
        <w:drawing>
          <wp:inline distT="0" distB="0" distL="0" distR="0">
            <wp:extent cx="2808605" cy="1982794"/>
            <wp:effectExtent l="0" t="0" r="0" b="0"/>
            <wp:docPr id="1" name="Рисунок 1" descr="ÐÐ»Ð°Ð³Ð¾ÑÑÑÑÐ¾Ð¹ÑÑÐ²Ð¾ Ð´ÐµÑÑÐºÐ¾Ð³Ð¾ Ð»Ð°Ð³ÐµÑÑ Ð¾ÑÐ´ÑÑÐ° Â«ÐÐ°Ð³Ð°ÑÐ¸Ð½ÐµÑ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Ð»Ð°Ð³Ð¾ÑÑÑÑÐ¾Ð¹ÑÑÐ²Ð¾ Ð´ÐµÑÑÐºÐ¾Ð³Ð¾ Ð»Ð°Ð³ÐµÑÑ Ð¾ÑÐ´ÑÑÐ° Â«ÐÐ°Ð³Ð°ÑÐ¸Ð½ÐµÑ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90" cy="20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6" w:rsidRDefault="006C1C76" w:rsidP="006C1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>Пермский край, Нытвенский м.р., г.Нытва, ул.К.Либкнехта, д.1</w:t>
      </w:r>
    </w:p>
    <w:p w:rsidR="0037297A" w:rsidRDefault="0037297A" w:rsidP="006C1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50235" cy="1771769"/>
            <wp:effectExtent l="19050" t="0" r="0" b="0"/>
            <wp:docPr id="12" name="Рисунок 12" descr="C:\Users\1\AppData\Local\Microsoft\Windows\Temporary Internet Files\Content.Word\DSC0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Word\DSC03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77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6" w:rsidRDefault="00A72D9B" w:rsidP="006C1C76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2020</w:t>
      </w:r>
      <w:r w:rsidR="006C1C76">
        <w:rPr>
          <w:rFonts w:ascii="Times New Roman" w:hAnsi="Times New Roman" w:cs="Times New Roman"/>
          <w:sz w:val="28"/>
          <w:szCs w:val="28"/>
        </w:rPr>
        <w:t>г.</w:t>
      </w:r>
    </w:p>
    <w:p w:rsidR="006C1C76" w:rsidRPr="00175195" w:rsidRDefault="006C1C76" w:rsidP="006C1C76">
      <w:pPr>
        <w:jc w:val="both"/>
        <w:rPr>
          <w:rFonts w:ascii="Times New Roman" w:hAnsi="Times New Roman" w:cs="Times New Roman"/>
          <w:sz w:val="28"/>
          <w:szCs w:val="28"/>
        </w:rPr>
      </w:pPr>
      <w:r w:rsidRPr="006C1C76">
        <w:rPr>
          <w:rFonts w:ascii="Times New Roman" w:hAnsi="Times New Roman" w:cs="Times New Roman"/>
          <w:b/>
          <w:sz w:val="28"/>
          <w:szCs w:val="28"/>
        </w:rPr>
        <w:t>Цель:</w:t>
      </w:r>
      <w:r w:rsidRPr="00175195">
        <w:rPr>
          <w:rFonts w:ascii="Times New Roman" w:hAnsi="Times New Roman" w:cs="Times New Roman"/>
          <w:sz w:val="28"/>
          <w:szCs w:val="28"/>
        </w:rPr>
        <w:t xml:space="preserve"> создание безопасных и комфортных условий для формирования ценностно-мотивационного отношения к личной физической культуре и ЗОЖ учащихся школы, молодежи и жителей города</w:t>
      </w:r>
      <w:r w:rsidR="00711EC5">
        <w:rPr>
          <w:rFonts w:ascii="Times New Roman" w:hAnsi="Times New Roman" w:cs="Times New Roman"/>
          <w:sz w:val="28"/>
          <w:szCs w:val="28"/>
        </w:rPr>
        <w:t>.</w:t>
      </w:r>
    </w:p>
    <w:p w:rsidR="006C1C76" w:rsidRPr="00175195" w:rsidRDefault="006C1C76" w:rsidP="006C1C76">
      <w:pPr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C1C76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1751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1C76" w:rsidRPr="006C1C76" w:rsidRDefault="006C1C76" w:rsidP="006C1C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76">
        <w:rPr>
          <w:rFonts w:ascii="Times New Roman" w:hAnsi="Times New Roman" w:cs="Times New Roman"/>
          <w:sz w:val="28"/>
          <w:szCs w:val="28"/>
        </w:rPr>
        <w:t>приведение в соответствие с требуемыми нормами спортивной площадки школы;</w:t>
      </w:r>
    </w:p>
    <w:p w:rsidR="006C1C76" w:rsidRPr="006C1C76" w:rsidRDefault="006C1C76" w:rsidP="006C1C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76">
        <w:rPr>
          <w:rFonts w:ascii="Times New Roman" w:hAnsi="Times New Roman" w:cs="Times New Roman"/>
          <w:sz w:val="28"/>
          <w:szCs w:val="28"/>
        </w:rPr>
        <w:t>повышение  эффективности спортивно – оздоровительной работы;</w:t>
      </w:r>
    </w:p>
    <w:p w:rsidR="006C1C76" w:rsidRPr="006C1C76" w:rsidRDefault="006C1C76" w:rsidP="006C1C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76">
        <w:rPr>
          <w:rFonts w:ascii="Times New Roman" w:hAnsi="Times New Roman" w:cs="Times New Roman"/>
          <w:sz w:val="28"/>
          <w:szCs w:val="28"/>
        </w:rPr>
        <w:t>обеспечение условий для проведения уроков физкультуры</w:t>
      </w:r>
    </w:p>
    <w:p w:rsidR="006C1C76" w:rsidRPr="006C1C76" w:rsidRDefault="006C1C76" w:rsidP="00B22154">
      <w:pPr>
        <w:pStyle w:val="a5"/>
        <w:numPr>
          <w:ilvl w:val="0"/>
          <w:numId w:val="1"/>
        </w:numPr>
        <w:ind w:left="426"/>
      </w:pPr>
      <w:r w:rsidRPr="006C1C7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для организации активного отдыха жителей г.Нытва, молодежи и </w:t>
      </w:r>
      <w:r w:rsidRPr="006C1C76">
        <w:rPr>
          <w:rFonts w:ascii="Times New Roman" w:hAnsi="Times New Roman" w:cs="Times New Roman"/>
          <w:sz w:val="28"/>
          <w:szCs w:val="28"/>
        </w:rPr>
        <w:t>учащихся.</w:t>
      </w:r>
      <w:r w:rsidR="00B22154" w:rsidRPr="00B22154">
        <w:rPr>
          <w:noProof/>
          <w:lang w:eastAsia="ru-RU"/>
        </w:rPr>
        <w:t xml:space="preserve"> </w:t>
      </w:r>
      <w:r w:rsidR="00B22154">
        <w:rPr>
          <w:noProof/>
          <w:lang w:eastAsia="ru-RU"/>
        </w:rPr>
        <w:drawing>
          <wp:inline distT="0" distB="0" distL="0" distR="0">
            <wp:extent cx="2894744" cy="1866900"/>
            <wp:effectExtent l="19050" t="0" r="856" b="0"/>
            <wp:docPr id="3" name="Рисунок 9" descr="C:\Users\1\AppData\Local\Microsoft\Windows\Temporary Internet Files\Content.Word\DSC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DSC03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4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76" w:rsidRDefault="006C1C76" w:rsidP="006C1C76"/>
    <w:p w:rsidR="006C1C76" w:rsidRPr="00175195" w:rsidRDefault="006C1C76" w:rsidP="006C1C7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>Школа №2 г.Нытва – одно из старинных центральных соор</w:t>
      </w:r>
      <w:r>
        <w:rPr>
          <w:rFonts w:ascii="Times New Roman" w:hAnsi="Times New Roman" w:cs="Times New Roman"/>
          <w:sz w:val="28"/>
          <w:szCs w:val="28"/>
        </w:rPr>
        <w:t>ужений в городе</w:t>
      </w:r>
      <w:r w:rsidRPr="00175195">
        <w:rPr>
          <w:rFonts w:ascii="Times New Roman" w:hAnsi="Times New Roman" w:cs="Times New Roman"/>
          <w:sz w:val="28"/>
          <w:szCs w:val="28"/>
        </w:rPr>
        <w:t>. В 20</w:t>
      </w:r>
      <w:r w:rsidR="00A72D9B">
        <w:rPr>
          <w:rFonts w:ascii="Times New Roman" w:hAnsi="Times New Roman" w:cs="Times New Roman"/>
          <w:sz w:val="28"/>
          <w:szCs w:val="28"/>
        </w:rPr>
        <w:t>21 году школа  отметит свой 85</w:t>
      </w:r>
      <w:r w:rsidRPr="00175195">
        <w:rPr>
          <w:rFonts w:ascii="Times New Roman" w:hAnsi="Times New Roman" w:cs="Times New Roman"/>
          <w:sz w:val="28"/>
          <w:szCs w:val="28"/>
        </w:rPr>
        <w:t xml:space="preserve">-летний юбилей. </w:t>
      </w:r>
    </w:p>
    <w:p w:rsidR="006C1C76" w:rsidRDefault="006C1C76" w:rsidP="006C1C7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 xml:space="preserve">Во время учебного процесса и организации активного отдыха детей много времени уделяется укреплению здоровья через организацию спортивно – оздоровительной работы. На территории школы имеется спортивная площадка и сооружения, но срок их использования большой и это привело к дефектам твердого покрытия, износу спортивного оборудования (баскетбольные кольца, футбольные ворота, стойки для волейбола). Дети занимаются на малооборудованной пришкольной площадке. А в центре города нет ни одного оборудованного и </w:t>
      </w:r>
      <w:r w:rsidRPr="00175195">
        <w:rPr>
          <w:rFonts w:ascii="Times New Roman" w:hAnsi="Times New Roman" w:cs="Times New Roman"/>
          <w:sz w:val="28"/>
          <w:szCs w:val="28"/>
        </w:rPr>
        <w:t xml:space="preserve">благоустроенного для занятия спортом парка или сквера. </w:t>
      </w:r>
    </w:p>
    <w:p w:rsidR="006C1C76" w:rsidRDefault="006C1C76" w:rsidP="006C1C7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1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347" cy="1752600"/>
            <wp:effectExtent l="19050" t="0" r="1703" b="0"/>
            <wp:docPr id="2" name="Рисунок 2" descr="G:\C\Desktop\иннициативное бюджетирование\Реконструкция спорт.площадки\вс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\Desktop\иннициативное бюджетирование\Реконструкция спорт.площадки\вс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26" cy="17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6" w:rsidRPr="00175195" w:rsidRDefault="006C1C76" w:rsidP="006C1C7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>Необходимы: беговая дорожка, спортивные гимнастические снаряды, турники. Кроме этого, нет возможности проводить все часы ф</w:t>
      </w:r>
      <w:r w:rsidR="00A72D9B">
        <w:rPr>
          <w:rFonts w:ascii="Times New Roman" w:hAnsi="Times New Roman" w:cs="Times New Roman"/>
          <w:sz w:val="28"/>
          <w:szCs w:val="28"/>
        </w:rPr>
        <w:t>изкультуры в спортивном зале (31 класс</w:t>
      </w:r>
      <w:r w:rsidRPr="00175195">
        <w:rPr>
          <w:rFonts w:ascii="Times New Roman" w:hAnsi="Times New Roman" w:cs="Times New Roman"/>
          <w:sz w:val="28"/>
          <w:szCs w:val="28"/>
        </w:rPr>
        <w:t xml:space="preserve">-комплектов неделю составляет </w:t>
      </w:r>
      <w:r w:rsidR="00A72D9B">
        <w:rPr>
          <w:rFonts w:ascii="Times New Roman" w:hAnsi="Times New Roman" w:cs="Times New Roman"/>
          <w:sz w:val="28"/>
          <w:szCs w:val="28"/>
        </w:rPr>
        <w:t>90</w:t>
      </w:r>
      <w:r w:rsidRPr="00175195">
        <w:rPr>
          <w:rFonts w:ascii="Times New Roman" w:hAnsi="Times New Roman" w:cs="Times New Roman"/>
          <w:sz w:val="28"/>
          <w:szCs w:val="28"/>
        </w:rPr>
        <w:t xml:space="preserve"> часов в неделю), а также отсутствует возможность проводить секции и спортивные соревнования. </w:t>
      </w:r>
    </w:p>
    <w:p w:rsidR="006C1C76" w:rsidRPr="00175195" w:rsidRDefault="006C1C76" w:rsidP="006C1C76">
      <w:pPr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sz w:val="28"/>
          <w:szCs w:val="28"/>
        </w:rPr>
        <w:t>Не смотря на это</w:t>
      </w:r>
      <w:r>
        <w:rPr>
          <w:rFonts w:ascii="Times New Roman" w:hAnsi="Times New Roman" w:cs="Times New Roman"/>
          <w:sz w:val="28"/>
          <w:szCs w:val="28"/>
        </w:rPr>
        <w:t>, школа заключает договоры</w:t>
      </w:r>
      <w:r w:rsidRPr="00175195">
        <w:rPr>
          <w:rFonts w:ascii="Times New Roman" w:hAnsi="Times New Roman" w:cs="Times New Roman"/>
          <w:sz w:val="28"/>
          <w:szCs w:val="28"/>
        </w:rPr>
        <w:t xml:space="preserve"> на проведение спортивных секций и мероприятий с Д</w:t>
      </w:r>
      <w:r w:rsidR="001235DE">
        <w:rPr>
          <w:rFonts w:ascii="Times New Roman" w:hAnsi="Times New Roman" w:cs="Times New Roman"/>
          <w:sz w:val="28"/>
          <w:szCs w:val="28"/>
        </w:rPr>
        <w:t>ЮШС «Лидер»</w:t>
      </w:r>
      <w:r w:rsidRPr="00175195">
        <w:rPr>
          <w:rFonts w:ascii="Times New Roman" w:hAnsi="Times New Roman" w:cs="Times New Roman"/>
          <w:sz w:val="28"/>
          <w:szCs w:val="28"/>
        </w:rPr>
        <w:t>, КФСТиМП, участвует в пилотном проекте по сдаче норм ГТО, а</w:t>
      </w:r>
      <w:r w:rsidR="001235DE">
        <w:rPr>
          <w:rFonts w:ascii="Times New Roman" w:hAnsi="Times New Roman" w:cs="Times New Roman"/>
          <w:sz w:val="28"/>
          <w:szCs w:val="28"/>
        </w:rPr>
        <w:t xml:space="preserve"> учащиеся школы имеют высокие</w:t>
      </w:r>
      <w:r w:rsidRPr="00175195">
        <w:rPr>
          <w:rFonts w:ascii="Times New Roman" w:hAnsi="Times New Roman" w:cs="Times New Roman"/>
          <w:sz w:val="28"/>
          <w:szCs w:val="28"/>
        </w:rPr>
        <w:t xml:space="preserve"> результаты по легкой атлетике, по пожарно-прикладному спорту и другим видам спорта. </w:t>
      </w:r>
    </w:p>
    <w:p w:rsidR="00FC1AD4" w:rsidRDefault="006C1C76" w:rsidP="00044D27">
      <w:pPr>
        <w:ind w:firstLine="708"/>
        <w:jc w:val="both"/>
      </w:pPr>
      <w:r w:rsidRPr="00175195">
        <w:rPr>
          <w:rFonts w:ascii="Times New Roman" w:hAnsi="Times New Roman" w:cs="Times New Roman"/>
          <w:sz w:val="28"/>
          <w:szCs w:val="28"/>
        </w:rPr>
        <w:lastRenderedPageBreak/>
        <w:t>В июле 2016 года на территории школы были установлены 7 антивандальных тренажеров. Среди жителей города и молодежи они пользуются большим спросом</w:t>
      </w:r>
      <w:r w:rsidR="001235DE">
        <w:rPr>
          <w:rFonts w:ascii="Times New Roman" w:hAnsi="Times New Roman" w:cs="Times New Roman"/>
          <w:sz w:val="28"/>
          <w:szCs w:val="28"/>
        </w:rPr>
        <w:t>,</w:t>
      </w:r>
      <w:r w:rsidRPr="00175195">
        <w:rPr>
          <w:rFonts w:ascii="Times New Roman" w:hAnsi="Times New Roman" w:cs="Times New Roman"/>
          <w:sz w:val="28"/>
          <w:szCs w:val="28"/>
        </w:rPr>
        <w:t xml:space="preserve"> и посещаемость спортивной площадки школы резко возросла. </w:t>
      </w:r>
    </w:p>
    <w:p w:rsidR="00FC1AD4" w:rsidRDefault="00D6609F" w:rsidP="00D660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457450"/>
            <wp:effectExtent l="19050" t="0" r="9525" b="0"/>
            <wp:docPr id="18" name="Рисунок 18" descr="C:\Users\1\AppData\Local\Microsoft\Windows\Temporary Internet Files\Content.Word\DSC0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Temporary Internet Files\Content.Word\DSC03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55" cy="24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AD4" w:rsidSect="00711EC5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91D"/>
    <w:multiLevelType w:val="hybridMultilevel"/>
    <w:tmpl w:val="568E0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2D"/>
    <w:multiLevelType w:val="hybridMultilevel"/>
    <w:tmpl w:val="1B028556"/>
    <w:lvl w:ilvl="0" w:tplc="A5868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262A"/>
    <w:multiLevelType w:val="hybridMultilevel"/>
    <w:tmpl w:val="867CA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D4"/>
    <w:rsid w:val="00044D27"/>
    <w:rsid w:val="000C5937"/>
    <w:rsid w:val="001235DE"/>
    <w:rsid w:val="0037297A"/>
    <w:rsid w:val="003B0E5A"/>
    <w:rsid w:val="00443153"/>
    <w:rsid w:val="006C1C76"/>
    <w:rsid w:val="00711EC5"/>
    <w:rsid w:val="008423A4"/>
    <w:rsid w:val="00996AA2"/>
    <w:rsid w:val="00A72D9B"/>
    <w:rsid w:val="00AD186A"/>
    <w:rsid w:val="00B22154"/>
    <w:rsid w:val="00BE64CC"/>
    <w:rsid w:val="00D6609F"/>
    <w:rsid w:val="00DC421D"/>
    <w:rsid w:val="00E11E81"/>
    <w:rsid w:val="00E53267"/>
    <w:rsid w:val="00EC05F6"/>
    <w:rsid w:val="00F31464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E510-A6AA-480B-BB61-4539028F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C76"/>
    <w:pPr>
      <w:ind w:left="720"/>
      <w:contextualSpacing/>
    </w:pPr>
  </w:style>
  <w:style w:type="character" w:styleId="a6">
    <w:name w:val="Hyperlink"/>
    <w:uiPriority w:val="99"/>
    <w:unhideWhenUsed/>
    <w:rsid w:val="00711EC5"/>
    <w:rPr>
      <w:color w:val="0563C1"/>
      <w:u w:val="single"/>
    </w:rPr>
  </w:style>
  <w:style w:type="table" w:styleId="a7">
    <w:name w:val="Table Grid"/>
    <w:basedOn w:val="a1"/>
    <w:uiPriority w:val="59"/>
    <w:rsid w:val="0071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423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tvascool2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elehinas1968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2020-09-14T12:08:00Z</dcterms:created>
  <dcterms:modified xsi:type="dcterms:W3CDTF">2020-09-14T12:08:00Z</dcterms:modified>
</cp:coreProperties>
</file>