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B5" w:rsidRDefault="002D2DB5" w:rsidP="002D2DB5">
      <w:pPr>
        <w:pStyle w:val="a3"/>
      </w:pPr>
      <w:r>
        <w:t>В период с 19 по 21 сентября 2018 г. в Москве по адресу Измайловское шоссе, д. 71, ГК «Измайлово», корпус Альфа, конференц-зал № 7 пройдет Всероссийская конференция на тему «Особенности и тенденции развития торговли продовольствием: проблемы, задачи и пути их решения», организатором которой выступает Союз рынков России.</w:t>
      </w:r>
    </w:p>
    <w:p w:rsidR="002D2DB5" w:rsidRDefault="002D2DB5" w:rsidP="002D2DB5">
      <w:pPr>
        <w:pStyle w:val="a3"/>
      </w:pPr>
      <w:proofErr w:type="gramStart"/>
      <w:r>
        <w:t xml:space="preserve">В рамках мероприятия будут обсуждаться проблемы и задачи розничных рынков, ярмарок и других традиционных каналов сбыта, а также вопросы организации оптовой торговли и ее роль в продовольственной обеспечении населения региона. </w:t>
      </w:r>
      <w:proofErr w:type="gramEnd"/>
    </w:p>
    <w:p w:rsidR="002D2DB5" w:rsidRDefault="002D2DB5" w:rsidP="002D2DB5">
      <w:pPr>
        <w:pStyle w:val="a3"/>
      </w:pPr>
      <w:r>
        <w:t>Также в рамках Конференции состоится награждение лауреатов Высшей общественной наградой в сфере торговли продовольственными товарами Российской Федерации – Орденом «Золотой Меркурий». Положение об Ордене «Золотой Меркурий» размещено на сайте Союза рынков России (</w:t>
      </w:r>
      <w:r w:rsidRPr="005038D7">
        <w:t>https://www.souzopr.org</w:t>
      </w:r>
      <w:r>
        <w:t>).</w:t>
      </w:r>
    </w:p>
    <w:p w:rsidR="002D2DB5" w:rsidRDefault="002D2DB5" w:rsidP="002D2DB5">
      <w:pPr>
        <w:pStyle w:val="a3"/>
      </w:pPr>
      <w:r>
        <w:t>На мероприятие приглашаются руководители рынков, ярмарок, предприятий торговли, сельскохозяйственных и перерабатывающих предприятий.</w:t>
      </w:r>
    </w:p>
    <w:p w:rsidR="002D2DB5" w:rsidRPr="005038D7" w:rsidRDefault="002D2DB5" w:rsidP="002D2DB5">
      <w:pPr>
        <w:pStyle w:val="a3"/>
        <w:rPr>
          <w:iCs/>
          <w:szCs w:val="28"/>
        </w:rPr>
      </w:pPr>
      <w:r w:rsidRPr="005038D7">
        <w:rPr>
          <w:szCs w:val="28"/>
        </w:rPr>
        <w:t xml:space="preserve">Заявки на участие в Конференции, а также материалы для награждения орденом «Золотой Меркурий» принимаются Союзом рынков России </w:t>
      </w:r>
      <w:r>
        <w:rPr>
          <w:szCs w:val="28"/>
        </w:rPr>
        <w:br/>
      </w:r>
      <w:r w:rsidRPr="005038D7">
        <w:rPr>
          <w:szCs w:val="28"/>
        </w:rPr>
        <w:t xml:space="preserve">до 10 сентября 2018 г. по электронной почте </w:t>
      </w:r>
      <w:hyperlink r:id="rId4" w:history="1">
        <w:r w:rsidRPr="005038D7">
          <w:rPr>
            <w:rStyle w:val="a5"/>
            <w:iCs/>
            <w:szCs w:val="28"/>
          </w:rPr>
          <w:t>souzорr@yandex.ru</w:t>
        </w:r>
      </w:hyperlink>
      <w:r w:rsidRPr="005038D7">
        <w:rPr>
          <w:iCs/>
          <w:szCs w:val="28"/>
        </w:rPr>
        <w:t xml:space="preserve">, факсу </w:t>
      </w:r>
      <w:r>
        <w:rPr>
          <w:iCs/>
          <w:szCs w:val="28"/>
        </w:rPr>
        <w:br/>
      </w:r>
      <w:r w:rsidRPr="005038D7">
        <w:rPr>
          <w:iCs/>
          <w:szCs w:val="28"/>
        </w:rPr>
        <w:t xml:space="preserve">(495) 649-33-60 или по адресу: 141014, Московская область, Мытищи, </w:t>
      </w:r>
      <w:r>
        <w:rPr>
          <w:iCs/>
          <w:szCs w:val="28"/>
        </w:rPr>
        <w:br/>
      </w:r>
      <w:r w:rsidRPr="005038D7">
        <w:rPr>
          <w:iCs/>
          <w:szCs w:val="28"/>
        </w:rPr>
        <w:t>ул. В. Волошиной, д. 14, офис 421.</w:t>
      </w:r>
    </w:p>
    <w:p w:rsidR="00EA4F1F" w:rsidRDefault="00EA4F1F"/>
    <w:sectPr w:rsidR="00EA4F1F" w:rsidSect="00EA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DB5"/>
    <w:rsid w:val="002D2DB5"/>
    <w:rsid w:val="00EA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DB5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D2D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2D2D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z&#1086;&#1088;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2018-08-23T06:38:00Z</dcterms:created>
  <dcterms:modified xsi:type="dcterms:W3CDTF">2018-08-23T06:38:00Z</dcterms:modified>
</cp:coreProperties>
</file>