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ED" w:rsidRDefault="00C80CED">
      <w:pPr>
        <w:pStyle w:val="ConsPlusTitle"/>
        <w:jc w:val="center"/>
        <w:outlineLvl w:val="0"/>
      </w:pPr>
      <w:r>
        <w:t>ПРАВИТЕЛЬСТВО ПЕРМСКОГО КРАЯ</w:t>
      </w:r>
    </w:p>
    <w:p w:rsidR="00C80CED" w:rsidRDefault="00C80CED">
      <w:pPr>
        <w:pStyle w:val="ConsPlusTitle"/>
        <w:jc w:val="center"/>
      </w:pPr>
    </w:p>
    <w:p w:rsidR="00C80CED" w:rsidRDefault="00C80CED">
      <w:pPr>
        <w:pStyle w:val="ConsPlusTitle"/>
        <w:jc w:val="center"/>
      </w:pPr>
      <w:bookmarkStart w:id="0" w:name="_GoBack"/>
      <w:bookmarkEnd w:id="0"/>
      <w:r>
        <w:t>ПОСТАНОВЛЕНИЕ</w:t>
      </w:r>
    </w:p>
    <w:p w:rsidR="00C80CED" w:rsidRDefault="00C80CED">
      <w:pPr>
        <w:pStyle w:val="ConsPlusTitle"/>
        <w:jc w:val="center"/>
      </w:pPr>
      <w:r>
        <w:t>от 28 декабря 2017 г. N 1100-п</w:t>
      </w:r>
    </w:p>
    <w:p w:rsidR="00C80CED" w:rsidRDefault="00C80CED">
      <w:pPr>
        <w:pStyle w:val="ConsPlusTitle"/>
        <w:jc w:val="center"/>
      </w:pPr>
    </w:p>
    <w:p w:rsidR="00C80CED" w:rsidRDefault="00C80CED">
      <w:pPr>
        <w:pStyle w:val="ConsPlusTitle"/>
        <w:jc w:val="center"/>
      </w:pPr>
      <w:r>
        <w:t>ОБ УТВЕРЖДЕНИИ ПОРЯДКА ПРЕДОСТАВЛЕНИЯ СУБСИДИЙ</w:t>
      </w:r>
    </w:p>
    <w:p w:rsidR="00C80CED" w:rsidRDefault="00C80CED">
      <w:pPr>
        <w:pStyle w:val="ConsPlusTitle"/>
        <w:jc w:val="center"/>
      </w:pPr>
      <w:r>
        <w:t>ИЗ БЮДЖЕТА ПЕРМСКОГО КРАЯ СУБЪЕКТАМ МАЛОГО И СРЕДНЕГО</w:t>
      </w:r>
    </w:p>
    <w:p w:rsidR="00C80CED" w:rsidRDefault="00C80CED">
      <w:pPr>
        <w:pStyle w:val="ConsPlusTitle"/>
        <w:jc w:val="center"/>
      </w:pPr>
      <w:r>
        <w:t>ПРЕДПРИНИМАТЕЛЬСТВА В ЦЕЛЯХ ВОЗМЕЩЕНИЯ ЧАСТИ ЗАТРАТ,</w:t>
      </w:r>
    </w:p>
    <w:p w:rsidR="00C80CED" w:rsidRDefault="00C80CED">
      <w:pPr>
        <w:pStyle w:val="ConsPlusTitle"/>
        <w:jc w:val="center"/>
      </w:pPr>
      <w:r>
        <w:t>СВЯЗАННЫХ С ОСУЩЕСТВЛЕНИЕМ ИМИ ПРЕДПРИНИМАТЕЛЬСКОЙ</w:t>
      </w:r>
    </w:p>
    <w:p w:rsidR="00C80CED" w:rsidRDefault="00C80CED">
      <w:pPr>
        <w:pStyle w:val="ConsPlusTitle"/>
        <w:jc w:val="center"/>
      </w:pPr>
      <w:r>
        <w:t>ДЕЯТЕЛЬНОСТИ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в целях реализации мероприятия "Снижение части затрат субъектам малого и среднего предпринимательства, связанных с осуществлением ими предпринимательской деятельности" государственной </w:t>
      </w:r>
      <w:hyperlink r:id="rId5" w:history="1">
        <w:r>
          <w:rPr>
            <w:color w:val="0000FF"/>
          </w:rPr>
          <w:t>программы</w:t>
        </w:r>
      </w:hyperlink>
      <w:r>
        <w:t xml:space="preserve"> Пермского края "Экономическая политика и инновационное развитие", утвержденной Постановлением Правительства Пермского края от 3 октября 2013 г. N 1325-п, Правительство Пермского края постановляет: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- министра промышленности, предпринимательства и торговли Пермского края А.В.Чибисова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2018 года, но не ранее чем через 10 дней после дня его официального опубликования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right"/>
      </w:pPr>
      <w:r>
        <w:t>Губернатор Пермского края</w:t>
      </w:r>
    </w:p>
    <w:p w:rsidR="00C80CED" w:rsidRDefault="00C80CED">
      <w:pPr>
        <w:pStyle w:val="ConsPlusNormal"/>
        <w:jc w:val="right"/>
      </w:pPr>
      <w:r>
        <w:t>М.Г.РЕШЕТНИКОВ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right"/>
        <w:outlineLvl w:val="0"/>
      </w:pPr>
      <w:r>
        <w:t>УТВЕРЖДЕН</w:t>
      </w:r>
    </w:p>
    <w:p w:rsidR="00C80CED" w:rsidRDefault="00C80CED">
      <w:pPr>
        <w:pStyle w:val="ConsPlusNormal"/>
        <w:jc w:val="right"/>
      </w:pPr>
      <w:r>
        <w:t>Постановлением</w:t>
      </w:r>
    </w:p>
    <w:p w:rsidR="00C80CED" w:rsidRDefault="00C80CED">
      <w:pPr>
        <w:pStyle w:val="ConsPlusNormal"/>
        <w:jc w:val="right"/>
      </w:pPr>
      <w:r>
        <w:t>Правительства</w:t>
      </w:r>
    </w:p>
    <w:p w:rsidR="00C80CED" w:rsidRDefault="00C80CED">
      <w:pPr>
        <w:pStyle w:val="ConsPlusNormal"/>
        <w:jc w:val="right"/>
      </w:pPr>
      <w:r>
        <w:t>Пермского края</w:t>
      </w:r>
    </w:p>
    <w:p w:rsidR="00C80CED" w:rsidRDefault="00C80CED">
      <w:pPr>
        <w:pStyle w:val="ConsPlusNormal"/>
        <w:jc w:val="right"/>
      </w:pPr>
      <w:r>
        <w:t>от 28.12.2017 N 1100-п</w:t>
      </w:r>
    </w:p>
    <w:p w:rsidR="00C80CED" w:rsidRDefault="00C80CED">
      <w:pPr>
        <w:pStyle w:val="ConsPlusNormal"/>
        <w:jc w:val="both"/>
      </w:pPr>
    </w:p>
    <w:p w:rsidR="00AC3514" w:rsidRDefault="00AC3514">
      <w:pPr>
        <w:rPr>
          <w:rFonts w:ascii="Calibri" w:eastAsia="Times New Roman" w:hAnsi="Calibri" w:cs="Calibri"/>
          <w:b/>
          <w:szCs w:val="20"/>
          <w:lang w:eastAsia="ru-RU"/>
        </w:rPr>
      </w:pPr>
      <w:bookmarkStart w:id="1" w:name="P31"/>
      <w:bookmarkEnd w:id="1"/>
      <w:r>
        <w:br w:type="page"/>
      </w:r>
    </w:p>
    <w:p w:rsidR="00C80CED" w:rsidRDefault="00C80CED">
      <w:pPr>
        <w:pStyle w:val="ConsPlusTitle"/>
        <w:jc w:val="center"/>
      </w:pPr>
      <w:r>
        <w:lastRenderedPageBreak/>
        <w:t>ПОРЯДОК</w:t>
      </w:r>
    </w:p>
    <w:p w:rsidR="00C80CED" w:rsidRDefault="00C80CED">
      <w:pPr>
        <w:pStyle w:val="ConsPlusTitle"/>
        <w:jc w:val="center"/>
      </w:pPr>
      <w:r>
        <w:t>ПРЕДОСТАВЛЕНИЯ СУБСИДИЙ ИЗ БЮДЖЕТА ПЕРМСКОГО КРАЯ СУБЪЕКТАМ</w:t>
      </w:r>
    </w:p>
    <w:p w:rsidR="00C80CED" w:rsidRDefault="00C80CED">
      <w:pPr>
        <w:pStyle w:val="ConsPlusTitle"/>
        <w:jc w:val="center"/>
      </w:pPr>
      <w:r>
        <w:t>МАЛОГО И СРЕДНЕГО ПРЕДПРИНИМАТЕЛЬСТВА В ЦЕЛЯХ ВОЗМЕЩЕНИЯ</w:t>
      </w:r>
    </w:p>
    <w:p w:rsidR="00C80CED" w:rsidRDefault="00C80CED">
      <w:pPr>
        <w:pStyle w:val="ConsPlusTitle"/>
        <w:jc w:val="center"/>
      </w:pPr>
      <w:r>
        <w:t>ЧАСТИ ЗАТРАТ, СВЯЗАННЫХ С ОСУЩЕСТВЛЕНИЕМ ИМИ</w:t>
      </w:r>
    </w:p>
    <w:p w:rsidR="00C80CED" w:rsidRDefault="00C80CED">
      <w:pPr>
        <w:pStyle w:val="ConsPlusTitle"/>
        <w:jc w:val="center"/>
      </w:pPr>
      <w:r>
        <w:t>ПРЕДПРИНИМАТЕЛЬСКОЙ ДЕЯТЕЛЬНОСТИ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center"/>
        <w:outlineLvl w:val="1"/>
      </w:pPr>
      <w:r>
        <w:t>I. Общие положения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ind w:firstLine="540"/>
        <w:jc w:val="both"/>
      </w:pPr>
      <w:r>
        <w:t xml:space="preserve">1.1. Настоящий Порядок определяет цели и условия предоставления субсидий из бюджета Пермского края субъектам малого и среднего предпринимательства на возмещение части затрат, связанных с осуществлением ими предпринимательской деятельности (далее соответственно - субсидии, субъект МСП), порядок проведения конкурса, связанного с реализацией мероприятия "Снижение части затрат субъектам малого и среднего предпринимательства, связанных с осуществлением ими предпринимательской деятельности" государственной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Пермского края "Экономическая политика и инновационное развитие", утвержденной Постановлением Правительства Пермского края от 3 октября 2013 г. N 1325-п (далее - конкурс), критерии отбора и категории субъектов МСП, имеющих право на получение субсидий, а также порядок возврата субсидий.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1.2. Настоящий Порядок предусматривает предоставление: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2" w:name="P41"/>
      <w:bookmarkEnd w:id="2"/>
      <w:r>
        <w:t>1.2.1. субсидий на возмещение части затрат, связанных с приобретением субъектами МСП оборудования, включая затраты на монтаж оборудования, в целях создания и (или) развития либо модернизации производства товаров (работ, услуг) (далее - субсидия на возмещение части затрат, связанных с приобретением оборудования);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3" w:name="P42"/>
      <w:bookmarkEnd w:id="3"/>
      <w:r>
        <w:t>1.2.2. субсидий на возмещение части затрат, связанных с выплатами по передаче прав на франшизу (паушальный взнос).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1.3. Основные понятия, используемые в настоящем Порядке: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1.3.1. бизнес-проект (инвестиционный проект) - бизнес-проект (инвестиционный проект), разработанный субъектом МСП, содержащий характеристику предлагаемой к осуществлению предпринимательской идеи (то есть необходимый комплекс практических мероприятий и способов) с целью получения после ее реализации определенного экономического результата (величины чистой прибыли, дохода, конкретной доли завоеванного целевого рынка и др.), представленный субъектом МСП;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1.3.2. бизнес-проект (инвестиционный проект), прошедший конкурсный отбор, - бизнес-проект (инвестиционный проект), отобранный комиссией по отбору бизнес-проектов (инвестиционных проектов) для получения субсидии в целях возмещения части затрат, связанных с осуществлением субъектами МСП предпринимательской деятельности;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1.3.3. действующий субъект малого и среднего предпринимательства - субъект малого и среднего предпринимательства, срок со дня регистрации которого на момент подачи заявки на участие в конкурсе составляет более одного года;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1.3.4. начинающий субъект малого и среднего предпринимательства - субъект малого и среднего предпринимательства, вновь зарегистрированный и действующий менее одного года на момент принятия решения о предоставлении субсидии;</w:t>
      </w:r>
    </w:p>
    <w:p w:rsidR="00523093" w:rsidRDefault="00C80CED">
      <w:pPr>
        <w:pStyle w:val="ConsPlusNormal"/>
        <w:spacing w:before="220"/>
        <w:ind w:firstLine="540"/>
        <w:jc w:val="both"/>
      </w:pPr>
      <w:r>
        <w:t xml:space="preserve">1.3.5. оборудование 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</w:t>
      </w:r>
      <w:r w:rsidR="0072627D" w:rsidRPr="00AC3514">
        <w:rPr>
          <w:szCs w:val="28"/>
        </w:rPr>
        <w:t>ко второй – десятой</w:t>
      </w:r>
      <w:r>
        <w:t xml:space="preserve"> амортизационным группам </w:t>
      </w:r>
      <w:hyperlink r:id="rId7" w:history="1">
        <w:r>
          <w:rPr>
            <w:color w:val="0000FF"/>
          </w:rPr>
          <w:t>Классификации</w:t>
        </w:r>
      </w:hyperlink>
      <w:r>
        <w:t xml:space="preserve"> основных средств, включаемых в амортизационные группы, утвержденной Постановлением </w:t>
      </w:r>
      <w:r>
        <w:lastRenderedPageBreak/>
        <w:t>Правительства Российской Федерации от 1 января 2002 г. N 1, за исключением оборудования, предназначенного для осуществления оптовой и розничной торговой деятельности субъектами МСП;</w:t>
      </w:r>
    </w:p>
    <w:p w:rsidR="00C80CED" w:rsidRDefault="00523093">
      <w:pPr>
        <w:pStyle w:val="ConsPlusNormal"/>
        <w:spacing w:before="220"/>
        <w:ind w:firstLine="540"/>
        <w:jc w:val="both"/>
      </w:pPr>
      <w:r>
        <w:t xml:space="preserve"> (изм. в редакции постановления Правительства ПК от 23.05.2018 № 276-п)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1.3.6. субъект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Федерации", к малым предприятиям, в том числе к </w:t>
      </w:r>
      <w:proofErr w:type="spellStart"/>
      <w:r>
        <w:t>микропредприятиям</w:t>
      </w:r>
      <w:proofErr w:type="spellEnd"/>
      <w:r>
        <w:t xml:space="preserve"> и средним предприятиям, в том числе действующие или начинающие субъекты малого и среднего предпринимательства;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1.3.7. уполномоченная организация на проведение первого этапа конкурса (организатор первого этапа конкурса, уполномоченная организация) - некоммерческая организация, признанная победителем отбора в текущем финансовом году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определения объема и предоставления субсидий из бюджета Пермского края некоммерческим организациям, не являющимся государственными (муниципальными) учреждениями, образующим инфраструктуру поддержки субъектов малого и среднего предпринимательства, на финансовое обеспечение затрат, связанных с реализацией отдельных мероприятий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Пермского края "Экономическое развитие и инновационная экономика", утвержденным Постановлением Правительства Пермского края от 8 мая 2014 г. N 325-п (далее - Постановление от 8 мая 2014 г. N 325-п).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1.4. Главным распорядителем средств бюджета Пермского края,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текущий финансовый год, является Министерство промышленности, предпринимательства и торговли Пермского края (далее - Министерство).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Субсидии предоставляются субъектам МСП в пределах бюджетных ассигнований, предусмотренных в бюджете Пермского края на очередной финансовый год и на плановый период, и лимитов бюджетных обязательств, утвержденных в установленном порядке на предоставление субсидий.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1.5. Показателями результативности предоставления субсидии являются: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поддержку;</w:t>
      </w:r>
    </w:p>
    <w:p w:rsidR="0072627D" w:rsidRPr="00AC3514" w:rsidRDefault="0072627D">
      <w:pPr>
        <w:pStyle w:val="ConsPlusNormal"/>
        <w:spacing w:before="220"/>
        <w:ind w:firstLine="540"/>
        <w:jc w:val="both"/>
        <w:rPr>
          <w:szCs w:val="28"/>
        </w:rPr>
      </w:pPr>
      <w:r w:rsidRPr="00AC3514">
        <w:rPr>
          <w:szCs w:val="28"/>
        </w:rPr>
        <w:t>увеличение оборота (выручки) от продажи товаров, выполнения работ, оказания услуг в постоянных ценах на начало и конец года, в котором субъект МСП получил государственную поддержку.</w:t>
      </w:r>
    </w:p>
    <w:p w:rsidR="00523093" w:rsidRPr="00AC3514" w:rsidRDefault="00523093" w:rsidP="00523093">
      <w:pPr>
        <w:pStyle w:val="ConsPlusNormal"/>
        <w:spacing w:before="220"/>
        <w:ind w:firstLine="540"/>
        <w:jc w:val="both"/>
      </w:pPr>
      <w:r w:rsidRPr="00AC3514">
        <w:t>(изм. в редакции постановления Правительства ПК от 23.05.2018 № 276-п)</w:t>
      </w:r>
    </w:p>
    <w:p w:rsidR="00C80CED" w:rsidRDefault="00C80CED">
      <w:pPr>
        <w:pStyle w:val="ConsPlusNormal"/>
        <w:spacing w:before="220"/>
        <w:ind w:firstLine="540"/>
        <w:jc w:val="both"/>
      </w:pPr>
      <w:r w:rsidRPr="00AC3514">
        <w:t xml:space="preserve">Показатели результативности предоставления субсидии рассчитываются на основании сведений, указанных в </w:t>
      </w:r>
      <w:hyperlink w:anchor="P422" w:history="1">
        <w:r w:rsidRPr="00AC3514">
          <w:rPr>
            <w:color w:val="0000FF"/>
          </w:rPr>
          <w:t xml:space="preserve">пунктах </w:t>
        </w:r>
        <w:r w:rsidR="0072627D" w:rsidRPr="00AC3514">
          <w:rPr>
            <w:color w:val="0000FF"/>
          </w:rPr>
          <w:t>2.2.2</w:t>
        </w:r>
      </w:hyperlink>
      <w:r w:rsidRPr="00AC3514">
        <w:t xml:space="preserve">, </w:t>
      </w:r>
      <w:hyperlink w:anchor="P425" w:history="1">
        <w:r w:rsidR="0072627D" w:rsidRPr="00AC3514">
          <w:rPr>
            <w:color w:val="0000FF"/>
          </w:rPr>
          <w:t>2.2.3</w:t>
        </w:r>
      </w:hyperlink>
      <w:r w:rsidRPr="00AC3514">
        <w:t xml:space="preserve">, </w:t>
      </w:r>
      <w:hyperlink w:anchor="P585" w:history="1">
        <w:r w:rsidRPr="00AC3514">
          <w:rPr>
            <w:color w:val="0000FF"/>
          </w:rPr>
          <w:t>3.11</w:t>
        </w:r>
      </w:hyperlink>
      <w:r w:rsidRPr="00AC3514">
        <w:t xml:space="preserve"> паспорта </w:t>
      </w:r>
      <w:proofErr w:type="gramStart"/>
      <w:r w:rsidRPr="00AC3514">
        <w:t>бизнес-проекта</w:t>
      </w:r>
      <w:proofErr w:type="gramEnd"/>
      <w:r w:rsidRPr="00AC3514">
        <w:t xml:space="preserve"> (инвестиционного проекта), представляемого субъектом МСП.</w:t>
      </w:r>
    </w:p>
    <w:p w:rsidR="00523093" w:rsidRPr="0031357D" w:rsidRDefault="00523093" w:rsidP="00AC3514">
      <w:pPr>
        <w:pStyle w:val="ConsPlusNormal"/>
        <w:spacing w:before="220"/>
        <w:ind w:firstLine="540"/>
      </w:pPr>
      <w:r>
        <w:t>(изм. в редакции постановления Правительства ПК от 23.05.2018 № 276-п)</w:t>
      </w:r>
    </w:p>
    <w:p w:rsidR="00AC3514" w:rsidRDefault="00AC351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80CED" w:rsidRDefault="00C80CED">
      <w:pPr>
        <w:pStyle w:val="ConsPlusNormal"/>
        <w:jc w:val="center"/>
        <w:outlineLvl w:val="1"/>
      </w:pPr>
      <w:r>
        <w:lastRenderedPageBreak/>
        <w:t>II. Категории субъектов МСП, имеющих право на получение</w:t>
      </w:r>
    </w:p>
    <w:p w:rsidR="00C80CED" w:rsidRDefault="00C80CED">
      <w:pPr>
        <w:pStyle w:val="ConsPlusNormal"/>
        <w:jc w:val="center"/>
      </w:pPr>
      <w:r>
        <w:t>субсидий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ind w:firstLine="540"/>
        <w:jc w:val="both"/>
      </w:pPr>
      <w:r>
        <w:t>2.1. Субсидии предоставляются субъектам МСП: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4" w:name="P62"/>
      <w:bookmarkEnd w:id="4"/>
      <w:r>
        <w:t xml:space="preserve">2.1.1. соответствующим категориям субъектов малого и среднего предпринимательства, установленным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2.1.2. зарегистрированным и (или) осуществляющим деятельность на территории соответствующего муниципального образования Пермского края через свое обособленное подразделение, поставленное на учет в налоговом органе соответствующего муниципального образования Пермского края;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2.1.3. </w:t>
      </w:r>
      <w:proofErr w:type="gramStart"/>
      <w:r>
        <w:t>сведения</w:t>
      </w:r>
      <w:proofErr w:type="gramEnd"/>
      <w:r>
        <w:t xml:space="preserve"> о которых включены в Единый реестр субъектов малого и среднего предпринимательства;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2.1.4. осуществляющим в числе основных видов экономической деятельности виды деятельности, имеющие код ОКВЭД, установленный Общероссийским </w:t>
      </w:r>
      <w:hyperlink r:id="rId12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 029-2014 (КДЕС Ред. 2), утвержденным Приказом </w:t>
      </w:r>
      <w:proofErr w:type="spellStart"/>
      <w:r>
        <w:t>Росстандарта</w:t>
      </w:r>
      <w:proofErr w:type="spellEnd"/>
      <w:r>
        <w:t xml:space="preserve"> от 31 января 2014 г. N 14-ст (далее - Общероссийский классификатор видов экономической деятельности (ОК 029-2014 (КДЕС Ред. 2), входящий в </w:t>
      </w:r>
      <w:hyperlink r:id="rId13" w:history="1">
        <w:r>
          <w:rPr>
            <w:color w:val="0000FF"/>
          </w:rPr>
          <w:t>раздел С</w:t>
        </w:r>
      </w:hyperlink>
      <w:r>
        <w:t xml:space="preserve"> "Обрабатывающие производства", за исключением производства подакцизных товаров и </w:t>
      </w:r>
      <w:hyperlink r:id="rId14" w:history="1">
        <w:r>
          <w:rPr>
            <w:color w:val="0000FF"/>
          </w:rPr>
          <w:t>кодов 12</w:t>
        </w:r>
      </w:hyperlink>
      <w:r>
        <w:t xml:space="preserve">, </w:t>
      </w:r>
      <w:hyperlink r:id="rId15" w:history="1">
        <w:r>
          <w:rPr>
            <w:color w:val="0000FF"/>
          </w:rPr>
          <w:t>18</w:t>
        </w:r>
      </w:hyperlink>
      <w:r>
        <w:t xml:space="preserve">, </w:t>
      </w:r>
      <w:hyperlink r:id="rId16" w:history="1">
        <w:r>
          <w:rPr>
            <w:color w:val="0000FF"/>
          </w:rPr>
          <w:t>19</w:t>
        </w:r>
      </w:hyperlink>
      <w:r>
        <w:t xml:space="preserve">, </w:t>
      </w:r>
      <w:hyperlink r:id="rId17" w:history="1">
        <w:r>
          <w:rPr>
            <w:color w:val="0000FF"/>
          </w:rPr>
          <w:t>21</w:t>
        </w:r>
      </w:hyperlink>
      <w:r>
        <w:t xml:space="preserve">, </w:t>
      </w:r>
      <w:hyperlink r:id="rId18" w:history="1">
        <w:r>
          <w:rPr>
            <w:color w:val="0000FF"/>
          </w:rPr>
          <w:t>30.1</w:t>
        </w:r>
      </w:hyperlink>
      <w:r>
        <w:t>, - для получения субсидии на возмещение части затрат, связанных с приобретением оборудования;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осуществляющим в числе основных видов экономической деятельности виды деятельности, имеющие код ОКВЭД, установленный Общероссийским </w:t>
      </w:r>
      <w:hyperlink r:id="rId19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 029-2014 (КДЕС Ред. 2), за исключением кодов ОКВЭД, включенных в </w:t>
      </w:r>
      <w:hyperlink r:id="rId20" w:history="1">
        <w:r>
          <w:rPr>
            <w:color w:val="0000FF"/>
          </w:rPr>
          <w:t>разделы G</w:t>
        </w:r>
      </w:hyperlink>
      <w:r>
        <w:t xml:space="preserve"> (за исключением </w:t>
      </w:r>
      <w:hyperlink r:id="rId21" w:history="1">
        <w:r>
          <w:rPr>
            <w:color w:val="0000FF"/>
          </w:rPr>
          <w:t>кода 45</w:t>
        </w:r>
      </w:hyperlink>
      <w:r>
        <w:t xml:space="preserve">), </w:t>
      </w:r>
      <w:hyperlink r:id="rId22" w:history="1">
        <w:r>
          <w:rPr>
            <w:color w:val="0000FF"/>
          </w:rPr>
          <w:t>K</w:t>
        </w:r>
      </w:hyperlink>
      <w:r>
        <w:t xml:space="preserve">, </w:t>
      </w:r>
      <w:hyperlink r:id="rId23" w:history="1">
        <w:r>
          <w:rPr>
            <w:color w:val="0000FF"/>
          </w:rPr>
          <w:t>L</w:t>
        </w:r>
      </w:hyperlink>
      <w:r>
        <w:t xml:space="preserve">, </w:t>
      </w:r>
      <w:hyperlink r:id="rId24" w:history="1">
        <w:r>
          <w:rPr>
            <w:color w:val="0000FF"/>
          </w:rPr>
          <w:t>M</w:t>
        </w:r>
      </w:hyperlink>
      <w:r>
        <w:t xml:space="preserve"> (за исключением </w:t>
      </w:r>
      <w:hyperlink r:id="rId25" w:history="1">
        <w:r>
          <w:rPr>
            <w:color w:val="0000FF"/>
          </w:rPr>
          <w:t>кодов 71</w:t>
        </w:r>
      </w:hyperlink>
      <w:r>
        <w:t xml:space="preserve"> и </w:t>
      </w:r>
      <w:hyperlink r:id="rId26" w:history="1">
        <w:r>
          <w:rPr>
            <w:color w:val="0000FF"/>
          </w:rPr>
          <w:t>75</w:t>
        </w:r>
      </w:hyperlink>
      <w:r>
        <w:t xml:space="preserve">), </w:t>
      </w:r>
      <w:hyperlink r:id="rId27" w:history="1">
        <w:r>
          <w:rPr>
            <w:color w:val="0000FF"/>
          </w:rPr>
          <w:t>N</w:t>
        </w:r>
      </w:hyperlink>
      <w:r>
        <w:t xml:space="preserve">, </w:t>
      </w:r>
      <w:hyperlink r:id="rId28" w:history="1">
        <w:r>
          <w:rPr>
            <w:color w:val="0000FF"/>
          </w:rPr>
          <w:t>O</w:t>
        </w:r>
      </w:hyperlink>
      <w:r>
        <w:t xml:space="preserve">, </w:t>
      </w:r>
      <w:hyperlink r:id="rId29" w:history="1">
        <w:r>
          <w:rPr>
            <w:color w:val="0000FF"/>
          </w:rPr>
          <w:t>S</w:t>
        </w:r>
      </w:hyperlink>
      <w:r>
        <w:t xml:space="preserve"> (за исключением </w:t>
      </w:r>
      <w:hyperlink r:id="rId30" w:history="1">
        <w:r>
          <w:rPr>
            <w:color w:val="0000FF"/>
          </w:rPr>
          <w:t>кодов 95</w:t>
        </w:r>
      </w:hyperlink>
      <w:r>
        <w:t xml:space="preserve"> и </w:t>
      </w:r>
      <w:hyperlink r:id="rId31" w:history="1">
        <w:r>
          <w:rPr>
            <w:color w:val="0000FF"/>
          </w:rPr>
          <w:t>96</w:t>
        </w:r>
      </w:hyperlink>
      <w:r>
        <w:t xml:space="preserve">), </w:t>
      </w:r>
      <w:hyperlink r:id="rId32" w:history="1">
        <w:r>
          <w:rPr>
            <w:color w:val="0000FF"/>
          </w:rPr>
          <w:t>T</w:t>
        </w:r>
      </w:hyperlink>
      <w:r>
        <w:t xml:space="preserve">, </w:t>
      </w:r>
      <w:hyperlink r:id="rId33" w:history="1">
        <w:r>
          <w:rPr>
            <w:color w:val="0000FF"/>
          </w:rPr>
          <w:t>U</w:t>
        </w:r>
      </w:hyperlink>
      <w:r>
        <w:t>, - для получения субсидии на возмещение части затрат, связанных с выплатами по передаче прав на франшизу (паушальный взнос);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2.1.5. соответствующим по состоянию на первое число месяца, предшествующего месяцу подачи документов для участия в конкурсе, следующим требованиям: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2.1.5.1. у субъекта МСП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2.1.5.2. субъект МСП - юридическое лицо не должен находиться в процессе реорганизации, ликвидации, банкротства, субъект МСП - индивидуальный предприниматель не должен прекратить деятельность в качестве индивидуального предпринимателя;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2.1.5.3. у субъекта МСП должна отсутствовать просроченная задолженность по возврату в бюджет Пермского края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Пермского края;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2.1.5.4. субъект МСП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lastRenderedPageBreak/>
        <w:t>2.1.6. не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2.1.7. не осуществляющим предпринимательскую деятельность в сфере игорного бизнеса;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2.1.8. не являющимся участниками соглашений о разделе продукции;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2.1.9. не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2.1.10. не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5" w:name="P77"/>
      <w:bookmarkEnd w:id="5"/>
      <w:r>
        <w:t>2.1.11. не допускавшим в течение последних трех лет на дату подачи документов для участия в конкурсе в уполномоченную организацию нецелевого использования субсидий либо нарушения порядка, условий, установленных при их предоставлении, за счет средств бюджетов бюджетной системы Российской Федерации.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2.2. В предоставлении субсидий должно быть отказано в случае, если ранее в отношении субъекта МСП было принято решение об оказании аналогичной государственной поддержки (государственной поддержки, условия оказания которой совпадают, включая форму, вид поддержки и цели ее оказания, с формой, видами и целями предоставления субсидий, установленными настоящим Порядком) и сроки ее оказания не истекли.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center"/>
        <w:outlineLvl w:val="1"/>
      </w:pPr>
      <w:r>
        <w:t>III. Условия предоставления субсидии на возмещение части</w:t>
      </w:r>
    </w:p>
    <w:p w:rsidR="00C80CED" w:rsidRDefault="00C80CED">
      <w:pPr>
        <w:pStyle w:val="ConsPlusNormal"/>
        <w:jc w:val="center"/>
      </w:pPr>
      <w:r>
        <w:t>затрат, связанных с приобретением оборудования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ind w:firstLine="540"/>
        <w:jc w:val="both"/>
      </w:pPr>
      <w:bookmarkStart w:id="6" w:name="P83"/>
      <w:bookmarkEnd w:id="6"/>
      <w:r>
        <w:t>3.1. Субсидии на возмещение части затрат, связанных с приобретением оборудования, предоставляются по договорам приобретения нового и полнокомплектного оборудования и его монтажа, заключенным не ранее 1 января 2016 года.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Под новым, полнокомплектным оборудованием понимается оборудование, не эксплуатировавшееся на дату его приобретения, не требующее дополнительного дооборудования частями, деталями и другими механизмами в целях доведения до состояния, пригодного для использования.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3.2. Условиями предоставления субсидии на возмещение части затрат, связанных с приобретением оборудования, являются: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3.2.1. соответствие субъекта МСП требованиям, установленным </w:t>
      </w:r>
      <w:hyperlink w:anchor="P62" w:history="1">
        <w:r>
          <w:rPr>
            <w:color w:val="0000FF"/>
          </w:rPr>
          <w:t>пунктами 2.1.1</w:t>
        </w:r>
      </w:hyperlink>
      <w:r>
        <w:t>-</w:t>
      </w:r>
      <w:hyperlink w:anchor="P77" w:history="1">
        <w:r>
          <w:rPr>
            <w:color w:val="0000FF"/>
          </w:rPr>
          <w:t>2.1.11</w:t>
        </w:r>
      </w:hyperlink>
      <w:r>
        <w:t xml:space="preserve"> настоящего Порядка;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3.2.2. соответствие договоров приобретения оборудования требованиям, установленным </w:t>
      </w:r>
      <w:hyperlink w:anchor="P83" w:history="1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3.2.3. представление документов в соответствии с перечнем, установленным </w:t>
      </w:r>
      <w:hyperlink w:anchor="P94" w:history="1">
        <w:r>
          <w:rPr>
            <w:color w:val="0000FF"/>
          </w:rPr>
          <w:t>пунктами 3.4.1</w:t>
        </w:r>
      </w:hyperlink>
      <w:r>
        <w:t>-</w:t>
      </w:r>
      <w:hyperlink w:anchor="P95" w:history="1">
        <w:r>
          <w:rPr>
            <w:color w:val="0000FF"/>
          </w:rPr>
          <w:t>3.4.2</w:t>
        </w:r>
      </w:hyperlink>
      <w:r>
        <w:t xml:space="preserve">, </w:t>
      </w:r>
      <w:hyperlink w:anchor="P97" w:history="1">
        <w:r>
          <w:rPr>
            <w:color w:val="0000FF"/>
          </w:rPr>
          <w:t>3.4.4</w:t>
        </w:r>
      </w:hyperlink>
      <w:r>
        <w:t>-</w:t>
      </w:r>
      <w:hyperlink w:anchor="P104" w:history="1">
        <w:r>
          <w:rPr>
            <w:color w:val="0000FF"/>
          </w:rPr>
          <w:t>3.4.6</w:t>
        </w:r>
      </w:hyperlink>
      <w:r>
        <w:t xml:space="preserve"> настоящего Порядка, в сроки, указанные в объявлении о начале конкурса;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3.2.4. достижение целевых показателей реализации бизнес-проекта (инвестиционного проекта), установленных соглашением о предоставлении субсидии;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3.2.5. осуществление предпринимательской деятельности в течение не менее 3 лет с момента получения субсидии;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lastRenderedPageBreak/>
        <w:t xml:space="preserve">3.2.6. </w:t>
      </w:r>
      <w:proofErr w:type="spellStart"/>
      <w:r>
        <w:t>неотчуждение</w:t>
      </w:r>
      <w:proofErr w:type="spellEnd"/>
      <w:r>
        <w:t xml:space="preserve"> приобретенного оборудования в течение 3 лет с момента получения субсидии.</w:t>
      </w:r>
    </w:p>
    <w:p w:rsidR="00523093" w:rsidRDefault="0072627D">
      <w:pPr>
        <w:pStyle w:val="ConsPlusNormal"/>
        <w:spacing w:before="220"/>
        <w:ind w:firstLine="540"/>
        <w:jc w:val="both"/>
        <w:rPr>
          <w:rFonts w:asciiTheme="minorHAnsi" w:hAnsiTheme="minorHAnsi" w:cstheme="minorHAnsi"/>
          <w:szCs w:val="28"/>
        </w:rPr>
      </w:pPr>
      <w:bookmarkStart w:id="7" w:name="P92"/>
      <w:bookmarkEnd w:id="7"/>
      <w:r w:rsidRPr="00AC3514">
        <w:rPr>
          <w:rFonts w:asciiTheme="minorHAnsi" w:hAnsiTheme="minorHAnsi" w:cstheme="minorHAnsi"/>
          <w:szCs w:val="28"/>
        </w:rPr>
        <w:t>3.2.7. согласие субъекта МСП на проведение выездного мероприятия должностного лица</w:t>
      </w:r>
      <w:r w:rsidR="00523093" w:rsidRPr="00AC3514">
        <w:rPr>
          <w:rFonts w:asciiTheme="minorHAnsi" w:hAnsiTheme="minorHAnsi" w:cstheme="minorHAnsi"/>
          <w:szCs w:val="28"/>
        </w:rPr>
        <w:t xml:space="preserve"> </w:t>
      </w:r>
      <w:r w:rsidRPr="00AC3514">
        <w:rPr>
          <w:rFonts w:asciiTheme="minorHAnsi" w:hAnsiTheme="minorHAnsi" w:cstheme="minorHAnsi"/>
          <w:szCs w:val="28"/>
        </w:rPr>
        <w:t>Министерства для обследования оборудования</w:t>
      </w:r>
      <w:r w:rsidR="00523093" w:rsidRPr="00AC3514">
        <w:rPr>
          <w:rFonts w:asciiTheme="minorHAnsi" w:hAnsiTheme="minorHAnsi" w:cstheme="minorHAnsi"/>
          <w:szCs w:val="28"/>
        </w:rPr>
        <w:t xml:space="preserve"> </w:t>
      </w:r>
      <w:r w:rsidRPr="00AC3514">
        <w:rPr>
          <w:rFonts w:asciiTheme="minorHAnsi" w:hAnsiTheme="minorHAnsi" w:cstheme="minorHAnsi"/>
          <w:szCs w:val="28"/>
        </w:rPr>
        <w:t>и составления акта обследования наличия оборудования и его монтажа.</w:t>
      </w:r>
      <w:r w:rsidR="00523093">
        <w:rPr>
          <w:rFonts w:asciiTheme="minorHAnsi" w:hAnsiTheme="minorHAnsi" w:cstheme="minorHAnsi"/>
          <w:szCs w:val="28"/>
        </w:rPr>
        <w:t xml:space="preserve"> </w:t>
      </w:r>
    </w:p>
    <w:p w:rsidR="00523093" w:rsidRDefault="00523093" w:rsidP="00523093">
      <w:pPr>
        <w:pStyle w:val="ConsPlusNormal"/>
        <w:spacing w:before="220"/>
        <w:ind w:firstLine="540"/>
        <w:jc w:val="both"/>
      </w:pPr>
      <w:r>
        <w:t>(изм. в редакции постановления Правительства ПК от 23.05.2018 № 276-п)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3.3. Субсидии на возмещение части затрат, связанных с приобретением оборудования, предоставляются единовременно в размере, указанном субъектом МСП в паспорте бизнес-проекта (инвестиционного проекта), но не более 50% произведенных затрат и не более 15 млн. рублей действующим субъектам МСП и не более 1,5 млн. рублей начинающим субъектам МСП.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3.4. Для участия в конкурсе субъект МСП представляет в уполномоченную организацию следующие документы: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8" w:name="P94"/>
      <w:bookmarkEnd w:id="8"/>
      <w:r>
        <w:t>3.4.1. сопроводительное письмо в произвольной форме в 2 (двух) экземплярах;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3.4.2. </w:t>
      </w:r>
      <w:hyperlink w:anchor="P245" w:history="1">
        <w:r>
          <w:rPr>
            <w:color w:val="0000FF"/>
          </w:rPr>
          <w:t>заявку</w:t>
        </w:r>
      </w:hyperlink>
      <w:r>
        <w:t xml:space="preserve"> на получение субсидии по форме согласно приложению 1 к настоящему Порядку;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10" w:name="P96"/>
      <w:bookmarkEnd w:id="10"/>
      <w:r>
        <w:t>3.4.3. справку по установленной форме, подтверждающую отсутствие у субъекта МСП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 подачи документов для участия в конкурсе (в случае непредставления такого документа уполномоченная организация запрашивает соответствующие сведения самостоятельно);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11" w:name="P97"/>
      <w:bookmarkEnd w:id="11"/>
      <w:r>
        <w:t xml:space="preserve">3.4.4. </w:t>
      </w:r>
      <w:hyperlink w:anchor="P323" w:history="1">
        <w:r>
          <w:rPr>
            <w:color w:val="0000FF"/>
          </w:rPr>
          <w:t>расчет</w:t>
        </w:r>
      </w:hyperlink>
      <w:r>
        <w:t xml:space="preserve"> размера субсидии на возмещение части затрат, связанных с оплатой субъектами МСП приобретения оборудования, по форме согласно приложению 2 к настоящему Порядку;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3.4.5. заверенные субъектом МСП копии: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3.4.5.1. договоров купли-продажи оборудования, его монтажа;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3.4.5.2. актов приема-передачи оборудования к договорам купли-продажи оборудования;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3.4.5.3. платежных поручений, подтверждающих оплату по безналичному расчету субъектами МСП приобретения оборудования, включая затраты на его монтаж, либо копии квитанций к приходно-кассовым ордерам с приложением кассовых чеков контрольно-кассовой техники, содержащих наименование продавца, дату продажи, название приобретенных товаров или услуг, их цену и количество, фамилию, инициалы и подпись продавца, заверенные продавцом оборудования, - в случае оплаты за наличный расчет;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3.4.5.4. регистров бухгалтерского учета, подтверждающих постановку на баланс оборудования;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3.4.5.5. технико-экономического обоснования приобретения оборудования в произвольной форме;</w:t>
      </w:r>
    </w:p>
    <w:p w:rsidR="00C80CED" w:rsidRPr="0031357D" w:rsidRDefault="00C80CED" w:rsidP="00AC3514">
      <w:pPr>
        <w:pStyle w:val="ConsPlusNormal"/>
        <w:spacing w:before="220"/>
        <w:ind w:firstLine="540"/>
        <w:jc w:val="both"/>
      </w:pPr>
      <w:bookmarkStart w:id="12" w:name="P104"/>
      <w:bookmarkEnd w:id="12"/>
      <w:r>
        <w:t xml:space="preserve">3.4.6. </w:t>
      </w:r>
      <w:hyperlink w:anchor="P377" w:history="1">
        <w:r>
          <w:rPr>
            <w:color w:val="0000FF"/>
          </w:rPr>
          <w:t>паспорт</w:t>
        </w:r>
      </w:hyperlink>
      <w:r>
        <w:t xml:space="preserve"> </w:t>
      </w:r>
      <w:proofErr w:type="gramStart"/>
      <w:r>
        <w:t>бизнес-проекта</w:t>
      </w:r>
      <w:proofErr w:type="gramEnd"/>
      <w:r>
        <w:t xml:space="preserve"> (инвестиционного проекта) субъекта малого и среднего предпринимательства по форме согласно приложению 3 к настоящему Порядку.</w:t>
      </w:r>
    </w:p>
    <w:p w:rsidR="00AC3514" w:rsidRDefault="00AC351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80CED" w:rsidRDefault="00C80CED">
      <w:pPr>
        <w:pStyle w:val="ConsPlusNormal"/>
        <w:jc w:val="center"/>
        <w:outlineLvl w:val="1"/>
      </w:pPr>
      <w:r>
        <w:lastRenderedPageBreak/>
        <w:t>IV. Условия предоставления субсидий на возмещение части</w:t>
      </w:r>
    </w:p>
    <w:p w:rsidR="00C80CED" w:rsidRDefault="00C80CED">
      <w:pPr>
        <w:pStyle w:val="ConsPlusNormal"/>
        <w:jc w:val="center"/>
      </w:pPr>
      <w:r>
        <w:t>затрат, связанных с выплатами по передаче прав на франшизу</w:t>
      </w:r>
    </w:p>
    <w:p w:rsidR="00C80CED" w:rsidRDefault="00C80CED">
      <w:pPr>
        <w:pStyle w:val="ConsPlusNormal"/>
        <w:jc w:val="center"/>
      </w:pPr>
      <w:r>
        <w:t>(паушальный взнос)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ind w:firstLine="540"/>
        <w:jc w:val="both"/>
      </w:pPr>
      <w:r>
        <w:t>4.1. Субсидии на возмещение части затрат, связанных с выплатами по передаче прав на франшизу (паушальный взнос), предоставляются начинающим субъектам МСП.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4.2. Субсидии на возмещение части затрат, связанных с выплатами по передаче прав на франшизу (паушальный взнос), предоставляются при соблюдении следующих условий: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4.2.1. соответствие субъекта МСП требованиям, установленным </w:t>
      </w:r>
      <w:hyperlink w:anchor="P62" w:history="1">
        <w:r>
          <w:rPr>
            <w:color w:val="0000FF"/>
          </w:rPr>
          <w:t>пунктами 2.1.1</w:t>
        </w:r>
      </w:hyperlink>
      <w:r>
        <w:t>-</w:t>
      </w:r>
      <w:hyperlink w:anchor="P77" w:history="1">
        <w:r>
          <w:rPr>
            <w:color w:val="0000FF"/>
          </w:rPr>
          <w:t>2.1.11</w:t>
        </w:r>
      </w:hyperlink>
      <w:r>
        <w:t xml:space="preserve"> настоящего Порядка;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4.2.2. представление документов, подтверждающих фактически произведенные затраты, в соответствии с перечнем, установленным </w:t>
      </w:r>
      <w:hyperlink w:anchor="P120" w:history="1">
        <w:r>
          <w:rPr>
            <w:color w:val="0000FF"/>
          </w:rPr>
          <w:t>пунктами 4.4.1</w:t>
        </w:r>
      </w:hyperlink>
      <w:r>
        <w:t>-</w:t>
      </w:r>
      <w:hyperlink w:anchor="P130" w:history="1">
        <w:r>
          <w:rPr>
            <w:color w:val="0000FF"/>
          </w:rPr>
          <w:t>4.4.6</w:t>
        </w:r>
      </w:hyperlink>
      <w:r>
        <w:t xml:space="preserve"> настоящего Порядка, за исключением документов, указанных в </w:t>
      </w:r>
      <w:hyperlink w:anchor="P121" w:history="1">
        <w:r>
          <w:rPr>
            <w:color w:val="0000FF"/>
          </w:rPr>
          <w:t>пунктах 4.4.2</w:t>
        </w:r>
      </w:hyperlink>
      <w:r>
        <w:t xml:space="preserve"> и </w:t>
      </w:r>
      <w:hyperlink w:anchor="P126" w:history="1">
        <w:r>
          <w:rPr>
            <w:color w:val="0000FF"/>
          </w:rPr>
          <w:t>4.4.4.3</w:t>
        </w:r>
      </w:hyperlink>
      <w:r>
        <w:t xml:space="preserve"> настоящего Порядка, в сроки, установленные уполномоченной организацией на сайте;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4.2.3. представление зарегистрированного в установленном порядке договора коммерческой концессии;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4.2.4. достижение целевых показателей реализации бизнес-проекта (инвестиционного проекта), установленных соглашением о предоставлении субсидии;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4.2.5. осуществление предпринимательской деятельности в течение не менее 3 лет с момента получения субсидии;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4.2.6. прохождение индивидуальным предпринимателем - субъектом МСП или учредителем (учредителями) юридического лица - субъекта МСП краткосрочного обучения (не менее 6 часов) основам предпринимательской деятельности.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13" w:name="P118"/>
      <w:bookmarkEnd w:id="13"/>
      <w:r>
        <w:t>4.3. Субсидии на возмещение части затрат, связанных с выплатами по передаче прав на франшизу (паушальный взнос), предоставляются единовременно в размере, указанном субъектом МСП в паспорте бизнес-проекта (инвестиционного проекта), но не более 85% фактически произведенных затрат и не более 0,5 млн. рублей на одного субъекта МСП - получателя данной субсидии.</w:t>
      </w:r>
    </w:p>
    <w:p w:rsidR="00523093" w:rsidRDefault="00C80CED">
      <w:pPr>
        <w:pStyle w:val="ConsPlusNormal"/>
        <w:spacing w:before="220"/>
        <w:ind w:firstLine="540"/>
        <w:jc w:val="both"/>
      </w:pPr>
      <w:r w:rsidRPr="00AC3514">
        <w:t>4.4.</w:t>
      </w:r>
      <w:r w:rsidR="0072627D" w:rsidRPr="00AC3514">
        <w:t xml:space="preserve"> </w:t>
      </w:r>
      <w:r w:rsidR="0072627D" w:rsidRPr="00AC3514">
        <w:rPr>
          <w:szCs w:val="28"/>
        </w:rPr>
        <w:t>Для участия в конкурсе</w:t>
      </w:r>
      <w:r w:rsidR="0072627D" w:rsidRPr="00AC3514">
        <w:t xml:space="preserve"> </w:t>
      </w:r>
      <w:r w:rsidRPr="00AC3514">
        <w:t xml:space="preserve">субъекты МСП представляют </w:t>
      </w:r>
      <w:r w:rsidR="0072627D" w:rsidRPr="00AC3514">
        <w:rPr>
          <w:szCs w:val="28"/>
        </w:rPr>
        <w:t>в уполномоченную организацию</w:t>
      </w:r>
      <w:r w:rsidRPr="00AC3514">
        <w:t>:</w:t>
      </w:r>
    </w:p>
    <w:p w:rsidR="0072627D" w:rsidRDefault="00523093">
      <w:pPr>
        <w:pStyle w:val="ConsPlusNormal"/>
        <w:spacing w:before="220"/>
        <w:ind w:firstLine="540"/>
        <w:jc w:val="both"/>
      </w:pPr>
      <w:r>
        <w:t>(изм. в редакции постановления Правительства ПК от 23.05.2018 № 276-п)</w:t>
      </w:r>
      <w:r w:rsidR="0072627D">
        <w:t xml:space="preserve"> </w:t>
      </w:r>
      <w:bookmarkStart w:id="14" w:name="P120"/>
      <w:bookmarkEnd w:id="14"/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4.4.1. </w:t>
      </w:r>
      <w:hyperlink w:anchor="P245" w:history="1">
        <w:r>
          <w:rPr>
            <w:color w:val="0000FF"/>
          </w:rPr>
          <w:t>заявку</w:t>
        </w:r>
      </w:hyperlink>
      <w:r>
        <w:t xml:space="preserve"> на получение субсидии по форме согласно приложению 1 к настоящему Порядку;</w:t>
      </w:r>
    </w:p>
    <w:p w:rsidR="00C80CED" w:rsidRPr="0072627D" w:rsidRDefault="00C80CED">
      <w:pPr>
        <w:pStyle w:val="ConsPlusNormal"/>
        <w:spacing w:before="220"/>
        <w:ind w:firstLine="540"/>
        <w:jc w:val="both"/>
        <w:rPr>
          <w:szCs w:val="22"/>
        </w:rPr>
      </w:pPr>
      <w:bookmarkStart w:id="15" w:name="P121"/>
      <w:bookmarkEnd w:id="15"/>
      <w:r w:rsidRPr="0072627D">
        <w:rPr>
          <w:szCs w:val="22"/>
        </w:rPr>
        <w:t>4.4.2. справку по установленной форме, подтверждающую отсутствие у субъекта МСП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 подачи документов на участие в конкурсе (в случае непредставления такого документа уполномоченная организация запрашивает соответствующие сведения самостоятельно);</w:t>
      </w:r>
    </w:p>
    <w:p w:rsidR="00C80CED" w:rsidRPr="0072627D" w:rsidRDefault="00C80CED">
      <w:pPr>
        <w:pStyle w:val="ConsPlusNormal"/>
        <w:spacing w:before="220"/>
        <w:ind w:firstLine="540"/>
        <w:jc w:val="both"/>
        <w:rPr>
          <w:szCs w:val="22"/>
        </w:rPr>
      </w:pPr>
      <w:r w:rsidRPr="0072627D">
        <w:rPr>
          <w:szCs w:val="22"/>
        </w:rPr>
        <w:t xml:space="preserve">4.4.3. </w:t>
      </w:r>
      <w:hyperlink w:anchor="P689" w:history="1">
        <w:r w:rsidRPr="0072627D">
          <w:rPr>
            <w:color w:val="0000FF"/>
            <w:szCs w:val="22"/>
          </w:rPr>
          <w:t>расчет</w:t>
        </w:r>
      </w:hyperlink>
      <w:r w:rsidRPr="0072627D">
        <w:rPr>
          <w:szCs w:val="22"/>
        </w:rPr>
        <w:t xml:space="preserve"> размера субсидии на возмещение части затрат, связанных с выплатой по передаче прав на франшизу (паушальный взнос), по форме согласно приложению 4 к настоящему Порядку;</w:t>
      </w:r>
    </w:p>
    <w:p w:rsidR="00C80CED" w:rsidRPr="0072627D" w:rsidRDefault="00C80CED">
      <w:pPr>
        <w:pStyle w:val="ConsPlusNormal"/>
        <w:spacing w:before="220"/>
        <w:ind w:firstLine="540"/>
        <w:jc w:val="both"/>
        <w:rPr>
          <w:szCs w:val="22"/>
        </w:rPr>
      </w:pPr>
      <w:r w:rsidRPr="0072627D">
        <w:rPr>
          <w:szCs w:val="22"/>
        </w:rPr>
        <w:t xml:space="preserve">4.4.4. заверенные субъектом МСП в зависимости от вида и характера фактически </w:t>
      </w:r>
      <w:r w:rsidRPr="0072627D">
        <w:rPr>
          <w:szCs w:val="22"/>
        </w:rPr>
        <w:lastRenderedPageBreak/>
        <w:t>произведенных затрат копии следующих документов:</w:t>
      </w:r>
    </w:p>
    <w:p w:rsidR="00C80CED" w:rsidRPr="0072627D" w:rsidRDefault="00C80CED">
      <w:pPr>
        <w:pStyle w:val="ConsPlusNormal"/>
        <w:spacing w:before="220"/>
        <w:ind w:firstLine="540"/>
        <w:jc w:val="both"/>
        <w:rPr>
          <w:szCs w:val="22"/>
        </w:rPr>
      </w:pPr>
      <w:r w:rsidRPr="0072627D">
        <w:rPr>
          <w:szCs w:val="22"/>
        </w:rPr>
        <w:t>4.4.4.1. квитанций об уплате государственной пошлины, и (или) бланков, выданных нотариусами, с указанием вида нотариальных действий и сумм оплаты, и (или) платежных поручений, подтверждающих оплату фактически произведенных затрат субъектами МСП по безналичному расчету;</w:t>
      </w:r>
    </w:p>
    <w:p w:rsidR="00C80CED" w:rsidRPr="0072627D" w:rsidRDefault="00C80CED">
      <w:pPr>
        <w:pStyle w:val="ConsPlusNormal"/>
        <w:spacing w:before="220"/>
        <w:ind w:firstLine="540"/>
        <w:jc w:val="both"/>
        <w:rPr>
          <w:szCs w:val="22"/>
        </w:rPr>
      </w:pPr>
      <w:r w:rsidRPr="0072627D">
        <w:rPr>
          <w:szCs w:val="22"/>
        </w:rPr>
        <w:t>4.4.4.2. договоров коммерческой концессии, заверенные правообладателем;</w:t>
      </w:r>
    </w:p>
    <w:p w:rsidR="00C80CED" w:rsidRPr="0072627D" w:rsidRDefault="00C80CED">
      <w:pPr>
        <w:pStyle w:val="ConsPlusNormal"/>
        <w:spacing w:before="220"/>
        <w:ind w:firstLine="540"/>
        <w:jc w:val="both"/>
        <w:rPr>
          <w:szCs w:val="22"/>
        </w:rPr>
      </w:pPr>
      <w:bookmarkStart w:id="16" w:name="P126"/>
      <w:bookmarkEnd w:id="16"/>
      <w:r w:rsidRPr="0072627D">
        <w:rPr>
          <w:szCs w:val="22"/>
        </w:rPr>
        <w:t>4.4.4.3.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(в случае непредставления такого документа уполномоченная организация запрашивает соответствующие сведения самостоятельно);</w:t>
      </w:r>
    </w:p>
    <w:p w:rsidR="00C80CED" w:rsidRPr="0072627D" w:rsidRDefault="00C80CED">
      <w:pPr>
        <w:pStyle w:val="ConsPlusNormal"/>
        <w:spacing w:before="220"/>
        <w:ind w:firstLine="540"/>
        <w:jc w:val="both"/>
        <w:rPr>
          <w:szCs w:val="22"/>
        </w:rPr>
      </w:pPr>
      <w:r w:rsidRPr="0072627D">
        <w:rPr>
          <w:szCs w:val="22"/>
        </w:rPr>
        <w:t>4.4.4.4. платежных поручений, подтверждающих оплату фактически произведенных затрат субъектами МСП по безналичному расчету, либо копии квитанций к приходно-кассовым ордерам с приложением кассовых чеков контрольно-кассовой техники, заверенные продавцом, - в случае оплаты за наличный расчет;</w:t>
      </w:r>
    </w:p>
    <w:p w:rsidR="00C80CED" w:rsidRPr="0072627D" w:rsidRDefault="00C80CED">
      <w:pPr>
        <w:pStyle w:val="ConsPlusNormal"/>
        <w:spacing w:before="220"/>
        <w:ind w:firstLine="540"/>
        <w:jc w:val="both"/>
        <w:rPr>
          <w:szCs w:val="22"/>
        </w:rPr>
      </w:pPr>
      <w:r w:rsidRPr="0072627D">
        <w:rPr>
          <w:szCs w:val="22"/>
        </w:rPr>
        <w:t>4.4.4.5. заверенную субъектом МСП копию документа о прохождении краткосрочного обучения (не менее 6 часов) основам предпринимательской деятельности;</w:t>
      </w:r>
    </w:p>
    <w:p w:rsidR="00C80CED" w:rsidRPr="0072627D" w:rsidRDefault="00C80CED">
      <w:pPr>
        <w:pStyle w:val="ConsPlusNormal"/>
        <w:spacing w:before="220"/>
        <w:ind w:firstLine="540"/>
        <w:jc w:val="both"/>
        <w:rPr>
          <w:szCs w:val="22"/>
        </w:rPr>
      </w:pPr>
      <w:r w:rsidRPr="0072627D">
        <w:rPr>
          <w:szCs w:val="22"/>
        </w:rPr>
        <w:t xml:space="preserve">4.4.5. </w:t>
      </w:r>
      <w:hyperlink w:anchor="P377" w:history="1">
        <w:r w:rsidRPr="0072627D">
          <w:rPr>
            <w:color w:val="0000FF"/>
            <w:szCs w:val="22"/>
          </w:rPr>
          <w:t>паспорт</w:t>
        </w:r>
      </w:hyperlink>
      <w:r w:rsidRPr="0072627D">
        <w:rPr>
          <w:szCs w:val="22"/>
        </w:rPr>
        <w:t xml:space="preserve"> бизнес-проекта (инвестиционного проекта) по форме согласно приложению 3 к настоящему Порядку;</w:t>
      </w:r>
    </w:p>
    <w:p w:rsidR="00C80CED" w:rsidRPr="0072627D" w:rsidRDefault="00C80CED">
      <w:pPr>
        <w:pStyle w:val="ConsPlusNormal"/>
        <w:spacing w:before="220"/>
        <w:ind w:firstLine="540"/>
        <w:jc w:val="both"/>
        <w:rPr>
          <w:szCs w:val="22"/>
        </w:rPr>
      </w:pPr>
      <w:bookmarkStart w:id="17" w:name="P130"/>
      <w:bookmarkEnd w:id="17"/>
      <w:r w:rsidRPr="0072627D">
        <w:rPr>
          <w:szCs w:val="22"/>
        </w:rPr>
        <w:t>4.4.6. сопроводительное письмо в произвольной форме в 2 (двух) экземплярах.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center"/>
        <w:outlineLvl w:val="1"/>
      </w:pPr>
      <w:r>
        <w:t>V. Порядок проведения конкурса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ind w:firstLine="540"/>
        <w:jc w:val="both"/>
      </w:pPr>
      <w:r>
        <w:t>5.1. Конкурс проводится в целях определения субъектов МСП для предоставления субсидий для возмещения части затрат, связанных с осуществлением ими предпринимательской деятельности.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5.2. Конкурс проводится в два этапа: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отбор субъектов МСП, которым предоставляется субсидия на возмещение части затрат (далее - первый этап);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отбор бизнес-проектов (инвестиционных проектов), представленных субъектами МСП для получения субсидии (далее - второй этап).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5.2.1. Первый этап включает в себя: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5.2.1.1. рассмотрение документов, установленных </w:t>
      </w:r>
      <w:hyperlink w:anchor="P94" w:history="1">
        <w:r>
          <w:rPr>
            <w:color w:val="0000FF"/>
          </w:rPr>
          <w:t>пунктами 3.4.1</w:t>
        </w:r>
      </w:hyperlink>
      <w:r>
        <w:t>-</w:t>
      </w:r>
      <w:hyperlink w:anchor="P104" w:history="1">
        <w:r>
          <w:rPr>
            <w:color w:val="0000FF"/>
          </w:rPr>
          <w:t>3.4.6</w:t>
        </w:r>
      </w:hyperlink>
      <w:r>
        <w:t xml:space="preserve">, </w:t>
      </w:r>
      <w:hyperlink w:anchor="P120" w:history="1">
        <w:r>
          <w:rPr>
            <w:color w:val="0000FF"/>
          </w:rPr>
          <w:t>4.4.1</w:t>
        </w:r>
      </w:hyperlink>
      <w:r>
        <w:t>-</w:t>
      </w:r>
      <w:hyperlink w:anchor="P130" w:history="1">
        <w:r>
          <w:rPr>
            <w:color w:val="0000FF"/>
          </w:rPr>
          <w:t>4.4.6</w:t>
        </w:r>
      </w:hyperlink>
      <w:r>
        <w:t xml:space="preserve"> настоящего Порядка, на предмет их комплектности и соответствия установленным требованиям;</w:t>
      </w:r>
    </w:p>
    <w:p w:rsidR="0072627D" w:rsidRDefault="0072627D">
      <w:pPr>
        <w:pStyle w:val="ConsPlusNormal"/>
        <w:spacing w:before="220"/>
        <w:ind w:firstLine="540"/>
        <w:jc w:val="both"/>
        <w:rPr>
          <w:szCs w:val="28"/>
        </w:rPr>
      </w:pPr>
      <w:r w:rsidRPr="00AC3514">
        <w:rPr>
          <w:szCs w:val="28"/>
        </w:rPr>
        <w:t>5.2.1.2. проверку субъектов МСП на соответствие требованиям, установленным пунктами 2.1 – 2.1.11</w:t>
      </w:r>
      <w:r w:rsidRPr="00AC3514">
        <w:t xml:space="preserve"> </w:t>
      </w:r>
      <w:r w:rsidRPr="00AC3514">
        <w:rPr>
          <w:szCs w:val="28"/>
        </w:rPr>
        <w:t>настоящего Порядка, проверку оборудования на соответствие пунктам 1.3.5, 3.1 настоящего Порядка;</w:t>
      </w:r>
    </w:p>
    <w:p w:rsidR="00523093" w:rsidRDefault="00523093" w:rsidP="00523093">
      <w:pPr>
        <w:pStyle w:val="ConsPlusNormal"/>
        <w:spacing w:before="220"/>
        <w:ind w:firstLine="540"/>
        <w:jc w:val="both"/>
      </w:pPr>
      <w:r>
        <w:t>(изм. в редакции постановления Правительства ПК от 23.05.2018 № 276-п)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5.2.1.3. формирование состава экспертной группы для оценки </w:t>
      </w:r>
      <w:proofErr w:type="gramStart"/>
      <w:r>
        <w:t>бизнес-проектов</w:t>
      </w:r>
      <w:proofErr w:type="gramEnd"/>
      <w:r>
        <w:t xml:space="preserve"> (далее - экспертная группа);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5.2.1.4. оценку экспертной группой паспортов бизнес-проектов согласно </w:t>
      </w:r>
      <w:hyperlink w:anchor="P742" w:history="1">
        <w:r>
          <w:rPr>
            <w:color w:val="0000FF"/>
          </w:rPr>
          <w:t>критериям</w:t>
        </w:r>
      </w:hyperlink>
      <w:r>
        <w:t xml:space="preserve"> оценки </w:t>
      </w:r>
      <w:r>
        <w:lastRenderedPageBreak/>
        <w:t xml:space="preserve">бизнес-проектов (инвестиционных проектов), установленным приложением 5 к настоящему Порядку, и оформление оценочных </w:t>
      </w:r>
      <w:hyperlink w:anchor="P975" w:history="1">
        <w:r>
          <w:rPr>
            <w:color w:val="0000FF"/>
          </w:rPr>
          <w:t>листов</w:t>
        </w:r>
      </w:hyperlink>
      <w:r>
        <w:t xml:space="preserve"> бизнес-проекта (инвестиционного проекта) по форме согласно приложению 6 к настоящему Порядку (далее - оценочные листы) и сводного оценочного </w:t>
      </w:r>
      <w:hyperlink w:anchor="P1216" w:history="1">
        <w:r>
          <w:rPr>
            <w:color w:val="0000FF"/>
          </w:rPr>
          <w:t>листа</w:t>
        </w:r>
      </w:hyperlink>
      <w:r>
        <w:t xml:space="preserve"> бизнес-проектов (инвестиционных проектов) субъектов малого и среднего предпринимательства, представленных для получения субсидий в рамках реализации отдельных мероприятий государственных (муниципальных) программ развития малого и среднего предпринимательства, по форме согласно приложению 7 к настоящему Порядку (далее - сводный оценочный лист);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5.2.1.5. подготовку протокола заседания экспертной группы, содержащего перечень бизнес-проектов (инвестиционных проектов), с приложением сводного оценочного листа;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5.2.1.6. передачу паспортов бизнес-проектов (инвестиционных проектов), оценочных листов, протокола заседания экспертной группы и сводного оценочного листа в Министерство.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5.2.2. Второй этап включает в себя: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5.2.2.1. прием Министерством паспортов бизнес-проектов (инвестиционных проектов), оценочных листов, протокола заседания экспертной группы и сводного оценочного листа от уполномоченной организации;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5.2.2.2. формирование состава комиссии по отбору бизнес-проектов (инвестиционных проектов) для получения субсидий (далее - комиссия по отбору);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5.2.2.3. определение победителей конкурса.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5.3. Не ранее чем через 20 рабочих дней после дня заключения уполномоченной организацией с Министерством соглашения о предоставлении субсидии из бюджета Пермского края на финансовое обеспечение затрат, связанных с реализацией отдельных мероприятий государственной </w:t>
      </w:r>
      <w:hyperlink r:id="rId34" w:history="1">
        <w:r>
          <w:rPr>
            <w:color w:val="0000FF"/>
          </w:rPr>
          <w:t>программы</w:t>
        </w:r>
      </w:hyperlink>
      <w:r>
        <w:t xml:space="preserve"> Пермского края "Экономическое развитие и инновационная экономика", в </w:t>
      </w:r>
      <w:hyperlink r:id="rId35" w:history="1">
        <w:r>
          <w:rPr>
            <w:color w:val="0000FF"/>
          </w:rPr>
          <w:t>порядке</w:t>
        </w:r>
      </w:hyperlink>
      <w:r>
        <w:t>, установленном Постановлением от 8 мая 2014 г. N 325-п, уполномоченная организация и Министерство размещают в информационно-телекоммуникационной сети "Интернет", публикуют в средствах массовой информации объявление о начале конкурса с указанием: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5.3.1. даты начала и окончания приема уполномоченной организацией документов для участия в конкурсе от субъектов МСП;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5.3.2. места приема документов для участия в конкурсе от субъектов МСП;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5.3.3. контактной информации специалистов уполномоченной организации, ответственных за проверку и регистрацию документов для участия в конкурсе от субъектов МСП.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5.4. Продолжительность приема заявок составляет 15 рабочих дней со дня начала приема заявок.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5.5. Для проведения первого этапа конкурса формируется рабочая группа по рассмотрению заявок и документов для участия в конкурсе, представленных субъектами МСП для участия в конкурсе (далее - рабочая группа). Положение о рабочей группе и ее состав утверждаются приказом уполномоченной организации.</w:t>
      </w:r>
    </w:p>
    <w:p w:rsidR="0072627D" w:rsidRDefault="0072627D">
      <w:pPr>
        <w:pStyle w:val="ConsPlusNormal"/>
        <w:spacing w:before="220"/>
        <w:ind w:firstLine="540"/>
        <w:jc w:val="both"/>
        <w:rPr>
          <w:szCs w:val="28"/>
        </w:rPr>
      </w:pPr>
      <w:r w:rsidRPr="00AC3514">
        <w:rPr>
          <w:szCs w:val="28"/>
        </w:rPr>
        <w:t>В состав рабочей группы включается в обязательном порядке должностное лицо Министерства.</w:t>
      </w:r>
    </w:p>
    <w:p w:rsidR="00523093" w:rsidRDefault="00523093" w:rsidP="00523093">
      <w:pPr>
        <w:pStyle w:val="ConsPlusNormal"/>
        <w:spacing w:before="220"/>
        <w:ind w:firstLine="540"/>
        <w:jc w:val="both"/>
      </w:pPr>
      <w:r>
        <w:t>(изм. в редакции постановления Правительства ПК от 23.05.2018 № 276-п)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lastRenderedPageBreak/>
        <w:t xml:space="preserve">5.5.1. Для предоставления субсидий на возмещение части затрат, связанных с приобретением оборудования, субъект МСП предоставляет в уполномоченную организацию заявку и документы в соответствии с </w:t>
      </w:r>
      <w:hyperlink w:anchor="P94" w:history="1">
        <w:r>
          <w:rPr>
            <w:color w:val="0000FF"/>
          </w:rPr>
          <w:t>пунктами 3.4.1</w:t>
        </w:r>
      </w:hyperlink>
      <w:r>
        <w:t>-</w:t>
      </w:r>
      <w:hyperlink w:anchor="P104" w:history="1">
        <w:r>
          <w:rPr>
            <w:color w:val="0000FF"/>
          </w:rPr>
          <w:t>3.4.6</w:t>
        </w:r>
      </w:hyperlink>
      <w:r>
        <w:t xml:space="preserve"> настоящего Порядка.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5.5.2. Для предоставления субсидии на возмещение части затрат, связанных с выплатами по передаче прав на франшизу (паушальный взнос), начинающий субъект МСП представляет в уполномоченную организацию заявку и документы в соответствии с </w:t>
      </w:r>
      <w:hyperlink w:anchor="P120" w:history="1">
        <w:r>
          <w:rPr>
            <w:color w:val="0000FF"/>
          </w:rPr>
          <w:t>пунктами 4.4.1</w:t>
        </w:r>
      </w:hyperlink>
      <w:r>
        <w:t>-</w:t>
      </w:r>
      <w:hyperlink w:anchor="P130" w:history="1">
        <w:r>
          <w:rPr>
            <w:color w:val="0000FF"/>
          </w:rPr>
          <w:t>4.4.6</w:t>
        </w:r>
      </w:hyperlink>
      <w:r>
        <w:t xml:space="preserve"> настоящего Порядка.</w:t>
      </w:r>
    </w:p>
    <w:p w:rsidR="00523093" w:rsidRDefault="00523093" w:rsidP="00523093">
      <w:pPr>
        <w:pStyle w:val="ConsPlusNormal"/>
        <w:spacing w:before="220"/>
        <w:ind w:firstLine="540"/>
        <w:jc w:val="both"/>
      </w:pPr>
      <w:r>
        <w:t>(изм. в редакции постановления Правительства ПК от 23.05.2018 № 276-п)</w:t>
      </w:r>
    </w:p>
    <w:p w:rsidR="00D94296" w:rsidRPr="00AC3514" w:rsidRDefault="00D94296" w:rsidP="00D94296">
      <w:pPr>
        <w:pStyle w:val="a5"/>
        <w:tabs>
          <w:tab w:val="left" w:pos="1276"/>
        </w:tabs>
        <w:ind w:firstLine="709"/>
        <w:rPr>
          <w:rFonts w:ascii="Calibri" w:hAnsi="Calibri" w:cs="Calibri"/>
          <w:sz w:val="22"/>
          <w:szCs w:val="22"/>
        </w:rPr>
      </w:pPr>
      <w:bookmarkStart w:id="18" w:name="P160"/>
      <w:bookmarkEnd w:id="18"/>
      <w:r w:rsidRPr="00AC3514">
        <w:rPr>
          <w:rFonts w:ascii="Calibri" w:hAnsi="Calibri" w:cs="Calibri"/>
          <w:sz w:val="22"/>
          <w:szCs w:val="22"/>
        </w:rPr>
        <w:t>5.7. Проверка соответствия представленных заявки и документов перечням, установленным соответственно пунктами 3.4.1 – 3.4.6, 4.4.1 – 4.4.6 настоящего Порядка, осуществляется уполномоченной организацией.</w:t>
      </w:r>
    </w:p>
    <w:p w:rsidR="00D94296" w:rsidRPr="00AC3514" w:rsidRDefault="00D94296" w:rsidP="00D94296">
      <w:pPr>
        <w:pStyle w:val="a5"/>
        <w:tabs>
          <w:tab w:val="left" w:pos="1276"/>
        </w:tabs>
        <w:ind w:firstLine="709"/>
        <w:rPr>
          <w:rFonts w:ascii="Calibri" w:hAnsi="Calibri" w:cs="Calibri"/>
          <w:sz w:val="22"/>
          <w:szCs w:val="22"/>
        </w:rPr>
      </w:pPr>
      <w:r w:rsidRPr="00AC3514">
        <w:rPr>
          <w:rFonts w:ascii="Calibri" w:hAnsi="Calibri" w:cs="Calibri"/>
          <w:sz w:val="22"/>
          <w:szCs w:val="22"/>
        </w:rPr>
        <w:t xml:space="preserve">В случае соответствия представленных заявки и документов перечню </w:t>
      </w:r>
      <w:r w:rsidRPr="00AC3514">
        <w:rPr>
          <w:rFonts w:ascii="Calibri" w:hAnsi="Calibri" w:cs="Calibri"/>
          <w:sz w:val="22"/>
          <w:szCs w:val="22"/>
        </w:rPr>
        <w:br/>
        <w:t xml:space="preserve">и (или) формам, установленным пунктами 3.4.1 – 3.4.6, 4.4.1 – 4.4.6 настоящего Порядка, за исключением документов, указанных в пунктах 3.4.3, 4.4.2 и 4.4.4.3 настоящего Порядка, уполномоченная организация регистрирует заявки и документы </w:t>
      </w:r>
      <w:r w:rsidRPr="0031357D">
        <w:rPr>
          <w:rFonts w:ascii="Calibri" w:hAnsi="Calibri" w:cs="Calibri"/>
          <w:sz w:val="22"/>
          <w:szCs w:val="22"/>
        </w:rPr>
        <w:t xml:space="preserve">в день их поступления </w:t>
      </w:r>
      <w:r w:rsidRPr="00AC3514">
        <w:rPr>
          <w:rFonts w:ascii="Calibri" w:hAnsi="Calibri" w:cs="Calibri"/>
          <w:sz w:val="22"/>
          <w:szCs w:val="22"/>
        </w:rPr>
        <w:t>в журнале регистрации заявок, который должен быть прошнурован, пронумерован и скреплен печатью уполномоченной организации.</w:t>
      </w:r>
    </w:p>
    <w:p w:rsidR="00D94296" w:rsidRPr="00AC3514" w:rsidRDefault="00D94296" w:rsidP="00D94296">
      <w:pPr>
        <w:pStyle w:val="a5"/>
        <w:tabs>
          <w:tab w:val="left" w:pos="1276"/>
        </w:tabs>
        <w:ind w:firstLine="709"/>
        <w:rPr>
          <w:rFonts w:ascii="Calibri" w:hAnsi="Calibri" w:cs="Calibri"/>
          <w:sz w:val="22"/>
          <w:szCs w:val="22"/>
        </w:rPr>
      </w:pPr>
      <w:r w:rsidRPr="00AC3514">
        <w:rPr>
          <w:rFonts w:ascii="Calibri" w:hAnsi="Calibri" w:cs="Calibri"/>
          <w:sz w:val="22"/>
          <w:szCs w:val="22"/>
        </w:rPr>
        <w:t xml:space="preserve">Запись регистрации включает в себя регистрационный номер заявки, дату </w:t>
      </w:r>
      <w:r w:rsidRPr="00AC3514">
        <w:rPr>
          <w:rFonts w:ascii="Calibri" w:hAnsi="Calibri" w:cs="Calibri"/>
          <w:sz w:val="22"/>
          <w:szCs w:val="22"/>
        </w:rPr>
        <w:br/>
        <w:t>и время (часы и минуты) ее приема, сведения о лице, представившем заявку.</w:t>
      </w:r>
    </w:p>
    <w:p w:rsidR="00D94296" w:rsidRPr="00AC3514" w:rsidRDefault="00D94296">
      <w:pPr>
        <w:pStyle w:val="ConsPlusNormal"/>
        <w:spacing w:before="220"/>
        <w:ind w:firstLine="540"/>
        <w:jc w:val="both"/>
        <w:rPr>
          <w:szCs w:val="28"/>
        </w:rPr>
      </w:pPr>
      <w:r w:rsidRPr="00AC3514">
        <w:rPr>
          <w:szCs w:val="28"/>
        </w:rPr>
        <w:t xml:space="preserve">Подтверждением приема заявки и документов является подпись ответственного лица уполномоченной организации, принявшего заявку </w:t>
      </w:r>
      <w:r w:rsidRPr="00AC3514">
        <w:rPr>
          <w:szCs w:val="28"/>
        </w:rPr>
        <w:br/>
        <w:t xml:space="preserve">и документы, с указанием даты и времени приема заявки и документов </w:t>
      </w:r>
      <w:r w:rsidRPr="00AC3514">
        <w:rPr>
          <w:szCs w:val="28"/>
        </w:rPr>
        <w:br/>
        <w:t>на втором экземпляре сопроводительного письма, который возвращается субъекту МСП в день приема заявки и документов.</w:t>
      </w:r>
    </w:p>
    <w:p w:rsidR="00D94296" w:rsidRPr="0031357D" w:rsidRDefault="00D94296" w:rsidP="00D94296">
      <w:pPr>
        <w:pStyle w:val="a5"/>
        <w:tabs>
          <w:tab w:val="left" w:pos="1276"/>
        </w:tabs>
        <w:ind w:firstLine="709"/>
        <w:rPr>
          <w:rFonts w:ascii="Calibri" w:hAnsi="Calibri" w:cs="Calibri"/>
          <w:sz w:val="22"/>
          <w:szCs w:val="22"/>
        </w:rPr>
      </w:pPr>
      <w:r w:rsidRPr="0031357D">
        <w:rPr>
          <w:rFonts w:ascii="Calibri" w:hAnsi="Calibri" w:cs="Calibri"/>
          <w:sz w:val="22"/>
          <w:szCs w:val="22"/>
        </w:rPr>
        <w:t>5.8. В случае несоответствия представленных заявки и (или) документов перечню и (или) формам, установленным пунктами 3.4.1 – 3.4.6, 4.4.1 – 4.4.6 настоящего Порядка, за исключением документов, указанных в пунктах 3.4.3, 4.4.2 и 4.4.4.3 настоящего Порядка, уполномоченная организация в день их поступления возвращает заявку и документы субъекту МСП с приложением письменного уведомления о выявленных несоответствиях.</w:t>
      </w:r>
    </w:p>
    <w:p w:rsidR="00D94296" w:rsidRPr="00AC3514" w:rsidRDefault="00D94296" w:rsidP="00D94296">
      <w:pPr>
        <w:pStyle w:val="a5"/>
        <w:tabs>
          <w:tab w:val="left" w:pos="1276"/>
        </w:tabs>
        <w:ind w:firstLine="709"/>
        <w:rPr>
          <w:rFonts w:ascii="Calibri" w:hAnsi="Calibri" w:cs="Calibri"/>
          <w:sz w:val="22"/>
          <w:szCs w:val="22"/>
        </w:rPr>
      </w:pPr>
      <w:r w:rsidRPr="00AC3514">
        <w:rPr>
          <w:rFonts w:ascii="Calibri" w:hAnsi="Calibri" w:cs="Calibri"/>
          <w:sz w:val="22"/>
          <w:szCs w:val="22"/>
        </w:rPr>
        <w:t>Субъект МСП после устранения выявленных несоответствий вправе повторно направить в уполномоченную организацию заявку и документы не позднее дня окончания приема заявок и документов для участия в конкурсе, указанного в объявлении об отборе.</w:t>
      </w:r>
    </w:p>
    <w:p w:rsidR="00D94296" w:rsidRPr="00AC3514" w:rsidRDefault="00D94296" w:rsidP="00D94296">
      <w:pPr>
        <w:pStyle w:val="ConsPlusNormal"/>
        <w:spacing w:before="220"/>
        <w:ind w:firstLine="540"/>
        <w:jc w:val="both"/>
        <w:rPr>
          <w:szCs w:val="22"/>
        </w:rPr>
      </w:pPr>
      <w:r w:rsidRPr="00AC3514">
        <w:rPr>
          <w:szCs w:val="22"/>
        </w:rPr>
        <w:t>Вновь полученные заявка и документы регистрируются в журнале регистрации заявок и рассматриваются уполномоченной организацией в порядке, установленном пунктом 5.7 настоящего Порядка и настоящим пунктом.</w:t>
      </w:r>
    </w:p>
    <w:p w:rsidR="00523093" w:rsidRPr="00D94296" w:rsidRDefault="00523093" w:rsidP="00D94296">
      <w:pPr>
        <w:pStyle w:val="ConsPlusNormal"/>
        <w:spacing w:before="220"/>
        <w:ind w:firstLine="540"/>
        <w:jc w:val="both"/>
        <w:rPr>
          <w:szCs w:val="22"/>
        </w:rPr>
      </w:pPr>
      <w:r w:rsidRPr="00AC3514">
        <w:t>(изм. в редакции постановления Правительства ПК от 23.05.2018 № 276-п)</w:t>
      </w:r>
    </w:p>
    <w:p w:rsidR="00C80CED" w:rsidRPr="00523093" w:rsidRDefault="00C80CED">
      <w:pPr>
        <w:pStyle w:val="ConsPlusNormal"/>
        <w:spacing w:before="220"/>
        <w:ind w:firstLine="540"/>
        <w:jc w:val="both"/>
      </w:pPr>
      <w:r>
        <w:t>5.9. Документы, поступившие в уполномоченную организацию позднее установленного в объявлении о начале конкурса срока окончания приема заявок и документов, к рассмотрению не принимаются.</w:t>
      </w:r>
    </w:p>
    <w:p w:rsidR="00D94296" w:rsidRPr="00AC3514" w:rsidRDefault="00D94296" w:rsidP="00D94296">
      <w:pPr>
        <w:pStyle w:val="a5"/>
        <w:tabs>
          <w:tab w:val="left" w:pos="1276"/>
        </w:tabs>
        <w:ind w:firstLine="709"/>
        <w:rPr>
          <w:rFonts w:ascii="Calibri" w:hAnsi="Calibri" w:cs="Calibri"/>
          <w:sz w:val="22"/>
          <w:szCs w:val="22"/>
        </w:rPr>
      </w:pPr>
      <w:r w:rsidRPr="00AC3514">
        <w:rPr>
          <w:rFonts w:ascii="Calibri" w:hAnsi="Calibri" w:cs="Calibri"/>
          <w:sz w:val="22"/>
          <w:szCs w:val="22"/>
        </w:rPr>
        <w:t xml:space="preserve">5.9(1). Зарегистрированные заявки и документы передаются уполномоченной организацией в рабочую группу в течение 1 рабочего дня </w:t>
      </w:r>
      <w:r w:rsidRPr="00AC3514">
        <w:rPr>
          <w:rFonts w:ascii="Calibri" w:hAnsi="Calibri" w:cs="Calibri"/>
          <w:sz w:val="22"/>
          <w:szCs w:val="22"/>
        </w:rPr>
        <w:br/>
      </w:r>
      <w:r w:rsidRPr="00AC3514">
        <w:rPr>
          <w:rFonts w:ascii="Calibri" w:hAnsi="Calibri" w:cs="Calibri"/>
          <w:sz w:val="22"/>
          <w:szCs w:val="22"/>
        </w:rPr>
        <w:lastRenderedPageBreak/>
        <w:t>со дня окончания приема заявок и документов для участия в конкурсе, указанного в объявлении об отборе.</w:t>
      </w:r>
    </w:p>
    <w:p w:rsidR="00D94296" w:rsidRPr="00AC3514" w:rsidRDefault="00D94296" w:rsidP="00D94296">
      <w:pPr>
        <w:pStyle w:val="a5"/>
        <w:tabs>
          <w:tab w:val="left" w:pos="1276"/>
        </w:tabs>
        <w:ind w:firstLine="709"/>
        <w:rPr>
          <w:rFonts w:ascii="Calibri" w:hAnsi="Calibri" w:cs="Calibri"/>
          <w:sz w:val="22"/>
          <w:szCs w:val="22"/>
        </w:rPr>
      </w:pPr>
      <w:r w:rsidRPr="00AC3514">
        <w:rPr>
          <w:rFonts w:ascii="Calibri" w:hAnsi="Calibri" w:cs="Calibri"/>
          <w:sz w:val="22"/>
          <w:szCs w:val="22"/>
        </w:rPr>
        <w:t>Со дня передачи зарегистрированных заявок и документов должностное лицо Министерства, которое включено в состав рабочей группы, перед заседанием рабочей группы в течение 10 рабочих дней выезжает к субъекту МСП для обследования оборудования на соответствие пунктам 1.3.5, 3.1 настоящего Порядка и для составления акта обследования наличия оборудования и его монтажа.</w:t>
      </w:r>
    </w:p>
    <w:p w:rsidR="00D94296" w:rsidRPr="00AC3514" w:rsidRDefault="00D94296" w:rsidP="00D94296">
      <w:pPr>
        <w:pStyle w:val="a5"/>
        <w:tabs>
          <w:tab w:val="left" w:pos="1276"/>
        </w:tabs>
        <w:ind w:firstLine="709"/>
        <w:rPr>
          <w:rFonts w:ascii="Calibri" w:hAnsi="Calibri" w:cs="Calibri"/>
          <w:sz w:val="22"/>
          <w:szCs w:val="22"/>
        </w:rPr>
      </w:pPr>
      <w:r w:rsidRPr="00AC3514">
        <w:rPr>
          <w:rFonts w:ascii="Calibri" w:hAnsi="Calibri" w:cs="Calibri"/>
          <w:sz w:val="22"/>
          <w:szCs w:val="22"/>
        </w:rPr>
        <w:t>Должностное лицо Министерства в течение 1 рабочего дня со дня окончания срока, предусмотренного абзацем вторым настоящего пункта, передает в рабочую группу акты обследования наличия оборудования и его монтажа.</w:t>
      </w:r>
    </w:p>
    <w:p w:rsidR="00D94296" w:rsidRPr="00AC3514" w:rsidRDefault="00D94296" w:rsidP="00D94296">
      <w:pPr>
        <w:pStyle w:val="ConsPlusNormal"/>
        <w:spacing w:before="220"/>
        <w:ind w:firstLine="540"/>
        <w:jc w:val="both"/>
        <w:rPr>
          <w:szCs w:val="22"/>
        </w:rPr>
      </w:pPr>
      <w:r w:rsidRPr="00AC3514">
        <w:rPr>
          <w:szCs w:val="22"/>
        </w:rPr>
        <w:t>Порядок составления акта обследования наличия оборудования и его монтажа утверждается приказом Министерства.</w:t>
      </w:r>
    </w:p>
    <w:p w:rsidR="00541B6A" w:rsidRPr="00AC3514" w:rsidRDefault="00541B6A">
      <w:pPr>
        <w:pStyle w:val="ConsPlusNormal"/>
        <w:spacing w:before="220"/>
        <w:ind w:firstLine="540"/>
        <w:jc w:val="both"/>
        <w:rPr>
          <w:szCs w:val="28"/>
        </w:rPr>
      </w:pPr>
      <w:bookmarkStart w:id="19" w:name="P165"/>
      <w:bookmarkEnd w:id="19"/>
      <w:r w:rsidRPr="00AC3514">
        <w:rPr>
          <w:szCs w:val="28"/>
        </w:rPr>
        <w:t>5.10. Рабочая группа в течение 2 (двух) рабочих дней со дня передачи актов обследования наличия оборудования и его монтажа проводит заседание, формирует перечень субъектов МСП, заявившихся к участию в конкурсе, и в течение одного рабочего дня со дня проведения заседания оформляет протокол, содержащий перечень субъектов МСП, заявившихся к участию в конкурсе.</w:t>
      </w:r>
    </w:p>
    <w:p w:rsidR="00523093" w:rsidRPr="00541B6A" w:rsidRDefault="00523093">
      <w:pPr>
        <w:pStyle w:val="ConsPlusNormal"/>
        <w:spacing w:before="220"/>
        <w:ind w:firstLine="540"/>
        <w:jc w:val="both"/>
      </w:pPr>
      <w:r w:rsidRPr="00AC3514">
        <w:t>(изм. в редакции постановления Правительства ПК от 23.05.2018 № 276-п)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5.11. В течение 2 (двух) рабочих дней со дня оформления протокола, указанного в </w:t>
      </w:r>
      <w:hyperlink w:anchor="P165" w:history="1">
        <w:r>
          <w:rPr>
            <w:color w:val="0000FF"/>
          </w:rPr>
          <w:t>пункте 5.10</w:t>
        </w:r>
      </w:hyperlink>
      <w:r>
        <w:t xml:space="preserve"> Порядка, уполномоченная организация публикует его в информационно-телекоммуникационной сети "Интернет" на официальном сайте Министерства и официальном сайте информационной поддержки субъектов малого и среднего предпринимательства по адресу: </w:t>
      </w:r>
      <w:proofErr w:type="spellStart"/>
      <w:r>
        <w:t>цпп-пермь.рф</w:t>
      </w:r>
      <w:proofErr w:type="spellEnd"/>
      <w:r>
        <w:t>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5.12. Для оценки бизнес-проектов (инвестиционных проектов) по </w:t>
      </w:r>
      <w:hyperlink w:anchor="P742" w:history="1">
        <w:r>
          <w:rPr>
            <w:color w:val="0000FF"/>
          </w:rPr>
          <w:t>критериям</w:t>
        </w:r>
      </w:hyperlink>
      <w:r>
        <w:t>, указанным в приложении 5 к настоящему Порядку, формируется экспертная группа из числа экспертов и представителей Министерства. Состав экспертной группы и положение о ней утверждаются приказом уполномоченной организации.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5.13. Рабочая группа в течение 3 (трех) рабочих дней со дня оформления протокола, указанного в </w:t>
      </w:r>
      <w:hyperlink w:anchor="P165" w:history="1">
        <w:r>
          <w:rPr>
            <w:color w:val="0000FF"/>
          </w:rPr>
          <w:t>пункте 5.10</w:t>
        </w:r>
      </w:hyperlink>
      <w:r>
        <w:t xml:space="preserve"> Порядка, передает экспертной группе для оценки в бумажном виде и (или) по электронной почте паспорта бизнес-проектов (инвестиционных проектов), представленных субъектами МСП.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20" w:name="P169"/>
      <w:bookmarkEnd w:id="20"/>
      <w:r>
        <w:t xml:space="preserve">5.14. Экспертная группа в течение 10 (десяти) рабочих дней со дня получения паспортов бизнес-проектов (инвестиционных проектов) оценивает бизнес-проекты (инвестиционные проекты) по </w:t>
      </w:r>
      <w:hyperlink w:anchor="P742" w:history="1">
        <w:r>
          <w:rPr>
            <w:color w:val="0000FF"/>
          </w:rPr>
          <w:t>критериям</w:t>
        </w:r>
      </w:hyperlink>
      <w:r>
        <w:t xml:space="preserve"> оценки бизнес-проектов (инвестиционных проектов), установленным приложением 5 к настоящему Порядку.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Оценочные листы заполняются каждым членом экспертной группы по каждому бизнес-проекту (инвестиционному проекту).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Экспертная группа готовит сводный оценочный лист с указанием суммы набранных баллов, включая количество баллов согласно оценочным листам каждого члена экспертной группы путем их ранжирования от наибольшего значения суммы набранных баллов к наименьшему.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5.15. На основании сводного оценочного листа экспертная группа в течение 2 (двух) рабочих дней со дня истечения срока, установленного </w:t>
      </w:r>
      <w:hyperlink w:anchor="P169" w:history="1">
        <w:r>
          <w:rPr>
            <w:color w:val="0000FF"/>
          </w:rPr>
          <w:t>абзацем первым пункта 5.14</w:t>
        </w:r>
      </w:hyperlink>
      <w:r>
        <w:t xml:space="preserve"> настоящего Порядка, оформляет протокол заседания Экспертной группы, содержащий перечень бизнес-проектов </w:t>
      </w:r>
      <w:r>
        <w:lastRenderedPageBreak/>
        <w:t xml:space="preserve">(инвестиционных проектов) с соблюдением ранжирования согласно сводному оценочному листу и указанием размера субсидии по каждому бизнес-проекту (инвестиционному проекту), определенного в соответствии с </w:t>
      </w:r>
      <w:hyperlink w:anchor="P92" w:history="1">
        <w:r>
          <w:rPr>
            <w:color w:val="0000FF"/>
          </w:rPr>
          <w:t>пунктами 3.3</w:t>
        </w:r>
      </w:hyperlink>
      <w:r>
        <w:t xml:space="preserve"> и </w:t>
      </w:r>
      <w:hyperlink w:anchor="P118" w:history="1">
        <w:r>
          <w:rPr>
            <w:color w:val="0000FF"/>
          </w:rPr>
          <w:t>4.3</w:t>
        </w:r>
      </w:hyperlink>
      <w:r>
        <w:t xml:space="preserve"> настоящего Порядка.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5.16. Уполномоченная организация в течение 2 рабочих дней со дня оформления протокола заседания экспертной группы: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5.16.1. публикует протокол заседания экспертной группы в информационно-телекоммуникационной сети "Интернет" на официальном сайте уполномоченной организации и на официальном сайте информационной поддержки субъектов малого и среднего предпринимательства по адресу: </w:t>
      </w:r>
      <w:proofErr w:type="spellStart"/>
      <w:r>
        <w:t>цпп-пермь</w:t>
      </w:r>
      <w:proofErr w:type="gramStart"/>
      <w:r>
        <w:t>.р</w:t>
      </w:r>
      <w:proofErr w:type="gramEnd"/>
      <w:r>
        <w:t>ф</w:t>
      </w:r>
      <w:proofErr w:type="spellEnd"/>
      <w:r>
        <w:t>;</w:t>
      </w:r>
    </w:p>
    <w:p w:rsidR="00C80CED" w:rsidRPr="00AC3514" w:rsidRDefault="00C80CED">
      <w:pPr>
        <w:pStyle w:val="ConsPlusNormal"/>
        <w:spacing w:before="220"/>
        <w:ind w:firstLine="540"/>
        <w:jc w:val="both"/>
      </w:pPr>
      <w:bookmarkStart w:id="21" w:name="P175"/>
      <w:bookmarkEnd w:id="21"/>
      <w:r>
        <w:t xml:space="preserve">5.16.2. направляет протокол заседания экспертной группы, а также документы для участия в конкурсе, представленные субъектом МСП, в бумажном виде и (или) по электронной почте в </w:t>
      </w:r>
      <w:r w:rsidR="00541B6A" w:rsidRPr="00AC3514">
        <w:t>Министерство</w:t>
      </w:r>
      <w:r w:rsidRPr="00AC3514">
        <w:t>.</w:t>
      </w:r>
    </w:p>
    <w:p w:rsidR="00541B6A" w:rsidRPr="00AC3514" w:rsidRDefault="00541B6A" w:rsidP="00541B6A">
      <w:pPr>
        <w:pStyle w:val="a9"/>
        <w:spacing w:after="0" w:line="356" w:lineRule="exact"/>
        <w:ind w:left="0" w:firstLine="709"/>
        <w:jc w:val="both"/>
        <w:rPr>
          <w:rFonts w:cs="Calibri"/>
        </w:rPr>
      </w:pPr>
      <w:r w:rsidRPr="00AC3514">
        <w:rPr>
          <w:rFonts w:cs="Calibri"/>
        </w:rPr>
        <w:t>5.16(1). Министерство в течение 2 (двух) рабочих дней со дня получения документов, указанных в пункте 5.16.2 настоящего Порядка, направляет протокол заседания экспертной группы, а также документы для участия в конкурсе, представленные субъектом МСП, в бумажном виде и (или) по электронной почте в комиссию по отбору.</w:t>
      </w:r>
    </w:p>
    <w:p w:rsidR="00541B6A" w:rsidRPr="00AC3514" w:rsidRDefault="00541B6A" w:rsidP="00541B6A">
      <w:pPr>
        <w:pStyle w:val="ConsPlusNormal"/>
        <w:spacing w:before="220"/>
        <w:ind w:firstLine="540"/>
        <w:jc w:val="both"/>
        <w:rPr>
          <w:szCs w:val="22"/>
        </w:rPr>
      </w:pPr>
      <w:r w:rsidRPr="00AC3514">
        <w:rPr>
          <w:szCs w:val="22"/>
        </w:rPr>
        <w:t>Положение о комиссии по отбору и ее состав утверждаются приказом Министерства.</w:t>
      </w:r>
    </w:p>
    <w:p w:rsidR="00523093" w:rsidRPr="00541B6A" w:rsidRDefault="00523093" w:rsidP="00541B6A">
      <w:pPr>
        <w:pStyle w:val="ConsPlusNormal"/>
        <w:spacing w:before="220"/>
        <w:ind w:firstLine="540"/>
        <w:jc w:val="both"/>
        <w:rPr>
          <w:szCs w:val="22"/>
        </w:rPr>
      </w:pPr>
      <w:r w:rsidRPr="00AC3514">
        <w:t>(изм. в редакции постановления Правительства ПК от 23.05.2018 № 276-п)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5.17. Комиссия по отбору рассматривает документы, указанные в </w:t>
      </w:r>
      <w:hyperlink w:anchor="P175" w:history="1">
        <w:r>
          <w:rPr>
            <w:color w:val="0000FF"/>
          </w:rPr>
          <w:t>пункте 5.16.2</w:t>
        </w:r>
      </w:hyperlink>
      <w:r>
        <w:t xml:space="preserve"> настоящего Порядка, на заседании в течение 10 (десяти) рабочих дней с даты их получения.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5.18. Объявления о дате и месте проведения заседания комиссии по отбору не позднее 2 (двух) рабочих дней до даты проведения заседания публикуются в информационно-телекоммуникационной сети "Интернет" на официальном сайте Министерства и на официальном сайте информационной поддержки субъектов малого и среднего предпринимательства по адресу: </w:t>
      </w:r>
      <w:proofErr w:type="spellStart"/>
      <w:r>
        <w:t>цпп-пермь.рф</w:t>
      </w:r>
      <w:proofErr w:type="spellEnd"/>
      <w:r>
        <w:t>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5.18.1. Комиссия по отбору определяет победителей конкурса с учетом: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результатов оценки бизнес-проектов (инвестиционных проектов), исходя из суммы баллов, присвоенных бизнес-проектам (инвестиционным проектам) согласно сводному оценочному листу, в порядке ее уменьшения;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объема бюджетных ассигнований, предусмотренных в сводной бюджетной росписи бюджета Пермского края на предоставление субсидий в текущем финансовом году.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Объем бюджетных ассигнований, предусмотренных в сводной бюджетной росписи бюджета Пермского края на предоставление субсидий в текущем финансовом году, распределяется между бизнес-проектами (инвестиционными проектами) в порядке уменьшения суммы присвоенных им баллов.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5.18.2. При равенстве баллов, присвоенных бизнес-проектам (инвестиционным проектам), право на приоритетное предоставление субсидии предоставляется субъекту МСП, заявка которого поступила раньше.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5.18.3. Максимальная сумма баллов при оценке бизнес-проекта (инвестиционного проекта) составляет 50 баллов.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Бизнес-проекты (инвестиционные проекты), набравшие менее 20 (двадцати) баллов, не </w:t>
      </w:r>
      <w:r>
        <w:lastRenderedPageBreak/>
        <w:t>могут быть признаны победителями конкурса.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5.19. Субъекты МСП имеют право присутствовать на заседании комиссии по отбору и давать пояснения по представленным бизнес-проектам (инвестиционным проектам).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22" w:name="P187"/>
      <w:bookmarkEnd w:id="22"/>
      <w:r>
        <w:t>5.20. Результаты конкурса оформляются протоколом комиссии по отбору не позднее 2 рабочих дней со дня проведения заседания комиссии по отбору.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23" w:name="P188"/>
      <w:bookmarkEnd w:id="23"/>
      <w:r w:rsidRPr="00AC3514">
        <w:t xml:space="preserve">5.21. В срок не позднее </w:t>
      </w:r>
      <w:r w:rsidR="00541B6A" w:rsidRPr="00AC3514">
        <w:rPr>
          <w:rFonts w:asciiTheme="minorHAnsi" w:hAnsiTheme="minorHAnsi" w:cstheme="minorHAnsi"/>
          <w:szCs w:val="22"/>
        </w:rPr>
        <w:t>10 рабочих</w:t>
      </w:r>
      <w:r w:rsidR="00541B6A" w:rsidRPr="00AC3514" w:rsidDel="00541B6A">
        <w:t xml:space="preserve"> </w:t>
      </w:r>
      <w:r w:rsidRPr="00AC3514">
        <w:t xml:space="preserve">дней со дня оформления протокола, указанного в </w:t>
      </w:r>
      <w:hyperlink w:anchor="P187" w:history="1">
        <w:r w:rsidRPr="00AC3514">
          <w:rPr>
            <w:color w:val="0000FF"/>
          </w:rPr>
          <w:t>пункте 5.20</w:t>
        </w:r>
      </w:hyperlink>
      <w:r>
        <w:t xml:space="preserve"> настоящего Порядка, Министерство издает приказ об утверждении перечня победителей конкурса, размеров субсидии победителям конкурса и об отказе в предоставлении субсидии и обеспечивает заключение соглашений о предоставлении субсидий в указанный срок.</w:t>
      </w:r>
    </w:p>
    <w:p w:rsidR="00523093" w:rsidRDefault="00523093">
      <w:pPr>
        <w:pStyle w:val="ConsPlusNormal"/>
        <w:spacing w:before="220"/>
        <w:ind w:firstLine="540"/>
        <w:jc w:val="both"/>
      </w:pPr>
      <w:r>
        <w:t>(изм. в редакции постановления Правительства ПК от 23.05.2018 № 276-п)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Основаниями для отказа в предоставлении субсидии являются: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субъектом МСП документов требованиям, установленным в </w:t>
      </w:r>
      <w:hyperlink w:anchor="P94" w:history="1">
        <w:r>
          <w:rPr>
            <w:color w:val="0000FF"/>
          </w:rPr>
          <w:t>пунктах 3.4.1</w:t>
        </w:r>
      </w:hyperlink>
      <w:r>
        <w:t>-</w:t>
      </w:r>
      <w:hyperlink w:anchor="P104" w:history="1">
        <w:r>
          <w:rPr>
            <w:color w:val="0000FF"/>
          </w:rPr>
          <w:t>3.4.6</w:t>
        </w:r>
      </w:hyperlink>
      <w:r>
        <w:t xml:space="preserve">, </w:t>
      </w:r>
      <w:hyperlink w:anchor="P120" w:history="1">
        <w:r>
          <w:rPr>
            <w:color w:val="0000FF"/>
          </w:rPr>
          <w:t>4.4.1</w:t>
        </w:r>
      </w:hyperlink>
      <w:r>
        <w:t>-</w:t>
      </w:r>
      <w:hyperlink w:anchor="P130" w:history="1">
        <w:r>
          <w:rPr>
            <w:color w:val="0000FF"/>
          </w:rPr>
          <w:t>4.4.6</w:t>
        </w:r>
      </w:hyperlink>
      <w:r>
        <w:t xml:space="preserve"> настоящего Порядка, или непредставление (представление не в полном объеме, за исключением документов, указанных в </w:t>
      </w:r>
      <w:hyperlink w:anchor="P96" w:history="1">
        <w:r>
          <w:rPr>
            <w:color w:val="0000FF"/>
          </w:rPr>
          <w:t>пунктах 3.4.3</w:t>
        </w:r>
      </w:hyperlink>
      <w:r>
        <w:t xml:space="preserve">, </w:t>
      </w:r>
      <w:hyperlink w:anchor="P121" w:history="1">
        <w:r>
          <w:rPr>
            <w:color w:val="0000FF"/>
          </w:rPr>
          <w:t>4.4.2</w:t>
        </w:r>
      </w:hyperlink>
      <w:r>
        <w:t xml:space="preserve"> и </w:t>
      </w:r>
      <w:hyperlink w:anchor="P126" w:history="1">
        <w:r>
          <w:rPr>
            <w:color w:val="0000FF"/>
          </w:rPr>
          <w:t>4.4.4.3</w:t>
        </w:r>
      </w:hyperlink>
      <w:r>
        <w:t xml:space="preserve"> настоящего Порядка) указанных документов;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недостоверность представленной субъектом МСП информации;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непризнание субъекта МСП победителем конкурса.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5.22. Субсидия предоставляется на основании соглашения о предоставлении субсидии (далее - Соглашение), заключенного между победителем конкурса (далее - получатель субсидии) и Министерством в соответствии с типовой формой, утвержденной Министерством финансов Пермского края.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Условиями Соглашения являются: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размер субсидии;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условия предоставления субсидии;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целевое назначение субсидии;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значения показателей результативности использования субсидии;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права и обязанности сторон;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согласие получателя субсидии на осуществление Министерством и органом государственного финансового контроля проверок соблюдения получателем субсидии условий, целей и порядка предоставления субсидии;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обязательство получателя субсидии о включении в договоры (соглашения), заключенные в целях исполнения обязательств по Соглашению, согласия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lastRenderedPageBreak/>
        <w:t>порядок и сроки возврата субсидии в случае нарушения условий, установленных при предоставлении субсидии в соответствии с настоящим Порядком и (или) Соглашением;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срок действия Соглашения.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5.23. Субсидии предоставляются в полном объеме путем перечисления на расчетные счета получателей субсидии, открытые получателям субсидий в учреждениях Центрального банка Российской Федерации или кредитных организациях, не позднее десятого рабочего дня со дня издания приказа, указанного в </w:t>
      </w:r>
      <w:hyperlink w:anchor="P188" w:history="1">
        <w:r>
          <w:rPr>
            <w:color w:val="0000FF"/>
          </w:rPr>
          <w:t>пункте 5.21</w:t>
        </w:r>
      </w:hyperlink>
      <w:r>
        <w:t xml:space="preserve"> настоящего Порядка.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center"/>
        <w:outlineLvl w:val="1"/>
      </w:pPr>
      <w:r>
        <w:t>VI. Контроль, требования к отчетности, возврат субсидии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ind w:firstLine="540"/>
        <w:jc w:val="both"/>
      </w:pPr>
      <w:r>
        <w:t>6.1. Министерство и орган государственного финансового контроля в пределах своих полномочий осуществляют обязательную проверку соблюдения получателями субсидий условий, целей и порядка предоставления субсидий, установленных настоящим Порядком и (или) Соглашением для субъекта МСП.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6.2. Получатели субсидий представляют в Министерство отчет о достижении показателей результативности использования субсидии по форме и в сроки, установленные в Соглашении для субъекта МСП, с приложением копий документов, подтверждающих указанные в отчете сведения.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6.3. В случае выявления нарушения получателем субсидии целей предоставления субсидий, условий и порядка, установленных Соглашением и (или) настоящим Порядком, субсидии подлежат возврату в бюджет Пермского края в полном объеме.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В случае выявления нарушения получателем субсидии целей предоставления субсидий, условий и порядка, установленных Соглашением и (или) настоящим Порядком, по результатам проверки, проведенной Министерством, субсидии подлежат возврату в бюджет Пермского края в следующем порядке: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6.3.1. Министерство в течение 5 рабочих дней со дня выявления факта соответствующего нарушения направляет получателю субсидии требование о возврате субсидий;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24" w:name="P213"/>
      <w:bookmarkEnd w:id="24"/>
      <w:r>
        <w:t>6.3.2. требование о возврате субсидий должно быть исполнено получателем субсидии в течение одного месяца со дня его получения;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6.3.3. в случае невыполнения получателем субсидии в срок, установленный </w:t>
      </w:r>
      <w:hyperlink w:anchor="P213" w:history="1">
        <w:r>
          <w:rPr>
            <w:color w:val="0000FF"/>
          </w:rPr>
          <w:t>пунктом 6.3.2</w:t>
        </w:r>
      </w:hyperlink>
      <w:r>
        <w:t xml:space="preserve"> настоящего Порядка, требования о возврате субсидий Министерство обеспечивает взыскание субсидий в судебном порядке.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6.4. Получатели субсидий представляют в Министерство отчет о достижении показателя результативности использования субсидии по форме и в сроки, установленные Соглашением.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6.5. Достигнутое значение показателя результативности использования субсидий "прирост среднесписочной численности работников (без внешних совместителей), занятых у субъектов МСП, получивших государственную поддержку" рассчитывается на основании показателей, характеризующих среднесписочную численность работников (без внешних совместителей), занятых у субъектов МСП, на начало и конец периода, в котором субъекты МСП получили государственную поддержку.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6.6. При </w:t>
      </w:r>
      <w:proofErr w:type="spellStart"/>
      <w:r>
        <w:t>недостижении</w:t>
      </w:r>
      <w:proofErr w:type="spellEnd"/>
      <w:r>
        <w:t xml:space="preserve"> показателя результативности использования субсидии, установленного в Соглашении, средства бюджета Пермского края подлежат возврату в бюджет Пермского края в следующем порядке: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 xml:space="preserve">6.6.1. Министерство в течение 5 рабочих дней со дня выявления факта </w:t>
      </w:r>
      <w:proofErr w:type="spellStart"/>
      <w:r>
        <w:t>недостижения</w:t>
      </w:r>
      <w:proofErr w:type="spellEnd"/>
      <w:r>
        <w:t xml:space="preserve"> показателя результативности использования субсидии направляет получателю субсидии </w:t>
      </w:r>
      <w:r>
        <w:lastRenderedPageBreak/>
        <w:t>требование о возврате средств бюджета Пермского края.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Объем средств, подлежащих возврату в бюджет Пермского края (</w:t>
      </w: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>), рассчитывается по следующей формуле: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 xml:space="preserve"> = (1 - </w:t>
      </w:r>
      <w:proofErr w:type="spellStart"/>
      <w:r>
        <w:t>Х</w:t>
      </w:r>
      <w:r>
        <w:rPr>
          <w:vertAlign w:val="subscript"/>
        </w:rPr>
        <w:t>факт</w:t>
      </w:r>
      <w:proofErr w:type="spellEnd"/>
      <w:r>
        <w:t xml:space="preserve"> / </w:t>
      </w:r>
      <w:proofErr w:type="spellStart"/>
      <w:r>
        <w:t>Х</w:t>
      </w:r>
      <w:r>
        <w:rPr>
          <w:vertAlign w:val="subscript"/>
        </w:rPr>
        <w:t>план</w:t>
      </w:r>
      <w:proofErr w:type="spellEnd"/>
      <w:r>
        <w:t xml:space="preserve">) </w:t>
      </w:r>
      <w:proofErr w:type="spellStart"/>
      <w:r>
        <w:t>x</w:t>
      </w:r>
      <w:proofErr w:type="spellEnd"/>
      <w:r>
        <w:t xml:space="preserve"> 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>,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ind w:firstLine="540"/>
        <w:jc w:val="both"/>
      </w:pPr>
      <w:r>
        <w:t>где</w:t>
      </w:r>
    </w:p>
    <w:p w:rsidR="00C80CED" w:rsidRDefault="00C80CED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- размер субсидии, полученной получателем субсидии;</w:t>
      </w:r>
    </w:p>
    <w:p w:rsidR="00C80CED" w:rsidRDefault="00C80CED">
      <w:pPr>
        <w:pStyle w:val="ConsPlusNormal"/>
        <w:spacing w:before="220"/>
        <w:ind w:firstLine="540"/>
        <w:jc w:val="both"/>
      </w:pPr>
      <w:proofErr w:type="spellStart"/>
      <w:r>
        <w:t>Х</w:t>
      </w:r>
      <w:r>
        <w:rPr>
          <w:vertAlign w:val="subscript"/>
        </w:rPr>
        <w:t>факт</w:t>
      </w:r>
      <w:proofErr w:type="spellEnd"/>
      <w:r>
        <w:t xml:space="preserve"> - фактически достигнутое значение показателя результативности использования субсидии, единиц;</w:t>
      </w:r>
    </w:p>
    <w:p w:rsidR="00C80CED" w:rsidRDefault="00C80CED">
      <w:pPr>
        <w:pStyle w:val="ConsPlusNormal"/>
        <w:spacing w:before="220"/>
        <w:ind w:firstLine="540"/>
        <w:jc w:val="both"/>
      </w:pPr>
      <w:proofErr w:type="spellStart"/>
      <w:r>
        <w:t>Х</w:t>
      </w:r>
      <w:r>
        <w:rPr>
          <w:vertAlign w:val="subscript"/>
        </w:rPr>
        <w:t>план</w:t>
      </w:r>
      <w:proofErr w:type="spellEnd"/>
      <w:r>
        <w:t xml:space="preserve"> - плановый показатель результативности использования субсидии, единиц;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6.6.2. требование о возврате средств бюджета Пермского края в бюджет Пермского края должно быть удовлетворено получателем субсидии в течение 10 календарных дней с даты получения указанного требования;</w:t>
      </w:r>
    </w:p>
    <w:p w:rsidR="00C80CED" w:rsidRDefault="00C80CED">
      <w:pPr>
        <w:pStyle w:val="ConsPlusNormal"/>
        <w:spacing w:before="220"/>
        <w:ind w:firstLine="540"/>
        <w:jc w:val="both"/>
      </w:pPr>
      <w:r>
        <w:t>6.6.3. в случае невыполнения получателем субсидии в установленный срок требования о возврате средств бюджета Пермского края Министерство обеспечивает взыскание средств бюджета Пермского края в судебном порядке.</w:t>
      </w:r>
    </w:p>
    <w:p w:rsidR="00AC3514" w:rsidRDefault="00AC351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80CED" w:rsidRDefault="00C80CED">
      <w:pPr>
        <w:pStyle w:val="ConsPlusNormal"/>
        <w:jc w:val="right"/>
        <w:outlineLvl w:val="1"/>
      </w:pPr>
      <w:r>
        <w:lastRenderedPageBreak/>
        <w:t>Приложение 1</w:t>
      </w:r>
    </w:p>
    <w:p w:rsidR="00C80CED" w:rsidRDefault="00C80CED">
      <w:pPr>
        <w:pStyle w:val="ConsPlusNormal"/>
        <w:jc w:val="right"/>
      </w:pPr>
      <w:r>
        <w:t>к Порядку</w:t>
      </w:r>
    </w:p>
    <w:p w:rsidR="00C80CED" w:rsidRDefault="00C80CED">
      <w:pPr>
        <w:pStyle w:val="ConsPlusNormal"/>
        <w:jc w:val="right"/>
      </w:pPr>
      <w:r>
        <w:t>предоставления субсидий из бюджета</w:t>
      </w:r>
    </w:p>
    <w:p w:rsidR="00C80CED" w:rsidRDefault="00C80CED">
      <w:pPr>
        <w:pStyle w:val="ConsPlusNormal"/>
        <w:jc w:val="right"/>
      </w:pPr>
      <w:r>
        <w:t>Пермского края субъектам малого</w:t>
      </w:r>
    </w:p>
    <w:p w:rsidR="00C80CED" w:rsidRDefault="00C80CED">
      <w:pPr>
        <w:pStyle w:val="ConsPlusNormal"/>
        <w:jc w:val="right"/>
      </w:pPr>
      <w:r>
        <w:t>и среднего предпринимательства</w:t>
      </w:r>
    </w:p>
    <w:p w:rsidR="00C80CED" w:rsidRDefault="00C80CED">
      <w:pPr>
        <w:pStyle w:val="ConsPlusNormal"/>
        <w:jc w:val="right"/>
      </w:pPr>
      <w:r>
        <w:t>в целях возмещения части затрат,</w:t>
      </w:r>
    </w:p>
    <w:p w:rsidR="00C80CED" w:rsidRDefault="00C80CED">
      <w:pPr>
        <w:pStyle w:val="ConsPlusNormal"/>
        <w:jc w:val="right"/>
      </w:pPr>
      <w:r>
        <w:t>связанных с осуществлением ими</w:t>
      </w:r>
    </w:p>
    <w:p w:rsidR="00C80CED" w:rsidRDefault="00C80CED">
      <w:pPr>
        <w:pStyle w:val="ConsPlusNormal"/>
        <w:jc w:val="right"/>
      </w:pPr>
      <w:r>
        <w:t>предпринимательской деятельности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right"/>
      </w:pPr>
      <w:r>
        <w:t>ФОРМА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nformat"/>
        <w:jc w:val="both"/>
      </w:pPr>
      <w:bookmarkStart w:id="25" w:name="P245"/>
      <w:bookmarkEnd w:id="25"/>
      <w:r>
        <w:t xml:space="preserve">                                  ЗАЯВКА</w:t>
      </w:r>
    </w:p>
    <w:p w:rsidR="00C80CED" w:rsidRDefault="00C80CED">
      <w:pPr>
        <w:pStyle w:val="ConsPlusNonformat"/>
        <w:jc w:val="both"/>
      </w:pPr>
    </w:p>
    <w:p w:rsidR="00C80CED" w:rsidRDefault="00C80CED">
      <w:pPr>
        <w:pStyle w:val="ConsPlusNonformat"/>
        <w:jc w:val="both"/>
      </w:pPr>
      <w:r>
        <w:t>на получение ______________________________________________________________</w:t>
      </w:r>
    </w:p>
    <w:p w:rsidR="00C80CED" w:rsidRDefault="00C80CED">
      <w:pPr>
        <w:pStyle w:val="ConsPlusNonformat"/>
        <w:jc w:val="both"/>
      </w:pPr>
      <w:r>
        <w:t xml:space="preserve">                                (наименование субсидии)</w:t>
      </w:r>
    </w:p>
    <w:p w:rsidR="00C80CED" w:rsidRDefault="00C80CED">
      <w:pPr>
        <w:pStyle w:val="ConsPlusNonformat"/>
        <w:jc w:val="both"/>
      </w:pPr>
    </w:p>
    <w:p w:rsidR="00C80CED" w:rsidRDefault="00C80CED">
      <w:pPr>
        <w:pStyle w:val="ConsPlusNonformat"/>
        <w:jc w:val="both"/>
      </w:pPr>
      <w:r>
        <w:t>Настоящим подтверждаю, что ________________________________________________</w:t>
      </w:r>
    </w:p>
    <w:p w:rsidR="00C80CED" w:rsidRDefault="00C80CED">
      <w:pPr>
        <w:pStyle w:val="ConsPlusNonformat"/>
        <w:jc w:val="both"/>
      </w:pPr>
      <w:r>
        <w:t xml:space="preserve">                           (полное наименование субъекта малого и среднего</w:t>
      </w:r>
    </w:p>
    <w:p w:rsidR="00C80CED" w:rsidRDefault="00C80CED">
      <w:pPr>
        <w:pStyle w:val="ConsPlusNonformat"/>
        <w:jc w:val="both"/>
      </w:pPr>
      <w:r>
        <w:t xml:space="preserve">                                         предпринимательства)</w:t>
      </w:r>
    </w:p>
    <w:p w:rsidR="00C80CED" w:rsidRDefault="00C80CED">
      <w:pPr>
        <w:pStyle w:val="ConsPlusNonformat"/>
        <w:jc w:val="both"/>
      </w:pPr>
      <w:r>
        <w:t xml:space="preserve">соответствует  требованиям,  установленным  </w:t>
      </w:r>
      <w:hyperlink r:id="rId36" w:history="1">
        <w:r>
          <w:rPr>
            <w:color w:val="0000FF"/>
          </w:rPr>
          <w:t>статьей  4</w:t>
        </w:r>
      </w:hyperlink>
      <w:r>
        <w:t xml:space="preserve">  Федерального закона</w:t>
      </w:r>
    </w:p>
    <w:p w:rsidR="00C80CED" w:rsidRDefault="00C80CED">
      <w:pPr>
        <w:pStyle w:val="ConsPlusNonformat"/>
        <w:jc w:val="both"/>
      </w:pPr>
      <w:r>
        <w:t>от   24   июля   2007   г.   N   209-ФЗ   "О   развитии   малого и среднего</w:t>
      </w:r>
    </w:p>
    <w:p w:rsidR="00C80CED" w:rsidRPr="00AC3514" w:rsidRDefault="00C80CED">
      <w:pPr>
        <w:pStyle w:val="ConsPlusNonformat"/>
        <w:jc w:val="both"/>
      </w:pPr>
      <w:r>
        <w:t>предпринимательства   в   Российской   Федерации";  не  является  кредитной</w:t>
      </w:r>
    </w:p>
    <w:p w:rsidR="00C80CED" w:rsidRPr="00AC3514" w:rsidRDefault="00C80CED">
      <w:pPr>
        <w:pStyle w:val="ConsPlusNonformat"/>
        <w:jc w:val="both"/>
      </w:pPr>
      <w:proofErr w:type="gramStart"/>
      <w:r>
        <w:t>организацией,   страховой   организацией  (за  исключением  потребительских</w:t>
      </w:r>
      <w:proofErr w:type="gramEnd"/>
    </w:p>
    <w:p w:rsidR="00C80CED" w:rsidRPr="00AC3514" w:rsidRDefault="00C80CED">
      <w:pPr>
        <w:pStyle w:val="ConsPlusNonformat"/>
        <w:jc w:val="both"/>
      </w:pPr>
      <w:r>
        <w:t>кооперативов),  инвестиционным фондом, негосударственным пенсионным фондом,</w:t>
      </w:r>
    </w:p>
    <w:p w:rsidR="00C80CED" w:rsidRDefault="00C80CED">
      <w:pPr>
        <w:pStyle w:val="ConsPlusNonformat"/>
        <w:jc w:val="both"/>
      </w:pPr>
      <w:r>
        <w:t>профессиональным  участником  рынка  ценных  бумаг,  ломбардом; не является</w:t>
      </w:r>
    </w:p>
    <w:p w:rsidR="00C80CED" w:rsidRDefault="00C80CED">
      <w:pPr>
        <w:pStyle w:val="ConsPlusNonformat"/>
        <w:jc w:val="both"/>
      </w:pPr>
      <w:r>
        <w:t>участником    соглашения    о    разделе    продукции;    не   осуществляет</w:t>
      </w:r>
    </w:p>
    <w:p w:rsidR="00C80CED" w:rsidRPr="00AC3514" w:rsidRDefault="00C80CED">
      <w:pPr>
        <w:pStyle w:val="ConsPlusNonformat"/>
        <w:jc w:val="both"/>
      </w:pPr>
      <w:r>
        <w:t xml:space="preserve">предпринимательскую  деятельность  в  сфере игорного бизнеса; не является </w:t>
      </w:r>
      <w:proofErr w:type="gramStart"/>
      <w:r>
        <w:t>в</w:t>
      </w:r>
      <w:proofErr w:type="gramEnd"/>
    </w:p>
    <w:p w:rsidR="00C80CED" w:rsidRPr="00AC3514" w:rsidRDefault="00C80CED">
      <w:pPr>
        <w:pStyle w:val="ConsPlusNonformat"/>
        <w:jc w:val="both"/>
      </w:pPr>
      <w:r>
        <w:t xml:space="preserve">порядке,  установленном  законодательством  Российской Федерации </w:t>
      </w:r>
      <w:proofErr w:type="gramStart"/>
      <w:r>
        <w:t>о</w:t>
      </w:r>
      <w:proofErr w:type="gramEnd"/>
      <w:r>
        <w:t xml:space="preserve"> валютном</w:t>
      </w:r>
    </w:p>
    <w:p w:rsidR="00C80CED" w:rsidRPr="00AC3514" w:rsidRDefault="00C80CED">
      <w:pPr>
        <w:pStyle w:val="ConsPlusNonformat"/>
        <w:jc w:val="both"/>
      </w:pPr>
      <w:r>
        <w:t xml:space="preserve">регулировании  и  валютном  контроле, нерезидентом Российской Федерации, </w:t>
      </w:r>
      <w:proofErr w:type="gramStart"/>
      <w:r>
        <w:t>за</w:t>
      </w:r>
      <w:proofErr w:type="gramEnd"/>
    </w:p>
    <w:p w:rsidR="00C80CED" w:rsidRPr="00AC3514" w:rsidRDefault="00C80CED">
      <w:pPr>
        <w:pStyle w:val="ConsPlusNonformat"/>
        <w:jc w:val="both"/>
      </w:pPr>
      <w:r>
        <w:t xml:space="preserve">исключением  случаев,  предусмотренных международными договорами </w:t>
      </w:r>
      <w:proofErr w:type="gramStart"/>
      <w:r>
        <w:t>Российской</w:t>
      </w:r>
      <w:proofErr w:type="gramEnd"/>
    </w:p>
    <w:p w:rsidR="00C80CED" w:rsidRPr="00AC3514" w:rsidRDefault="00C80CED">
      <w:pPr>
        <w:pStyle w:val="ConsPlusNonformat"/>
        <w:jc w:val="both"/>
      </w:pPr>
      <w:r>
        <w:t xml:space="preserve">Федерации;  не  осуществляет  производство  и  (или) реализацию </w:t>
      </w:r>
      <w:proofErr w:type="gramStart"/>
      <w:r>
        <w:t>подакцизных</w:t>
      </w:r>
      <w:proofErr w:type="gramEnd"/>
    </w:p>
    <w:p w:rsidR="00C80CED" w:rsidRPr="0031357D" w:rsidRDefault="00C80CED">
      <w:pPr>
        <w:pStyle w:val="ConsPlusNonformat"/>
        <w:jc w:val="both"/>
      </w:pPr>
      <w:r>
        <w:t xml:space="preserve">товаров,  а  также  добычу  и  (или)  реализацию  полезных  ископаемых,  </w:t>
      </w:r>
      <w:proofErr w:type="gramStart"/>
      <w:r>
        <w:t>за</w:t>
      </w:r>
      <w:proofErr w:type="gramEnd"/>
    </w:p>
    <w:p w:rsidR="00C80CED" w:rsidRPr="00AC3514" w:rsidRDefault="00C80CED">
      <w:pPr>
        <w:pStyle w:val="ConsPlusNonformat"/>
        <w:jc w:val="both"/>
      </w:pPr>
      <w:r>
        <w:t>исключением общераспространенных полезных ископаемых; не находится в стадии</w:t>
      </w:r>
    </w:p>
    <w:p w:rsidR="00C80CED" w:rsidRDefault="00C80CED">
      <w:pPr>
        <w:pStyle w:val="ConsPlusNonformat"/>
        <w:jc w:val="both"/>
      </w:pPr>
      <w:r>
        <w:t>реорганизации, ликвидации, банкротства.</w:t>
      </w:r>
    </w:p>
    <w:p w:rsidR="00C80CED" w:rsidRDefault="00C80CED">
      <w:pPr>
        <w:pStyle w:val="ConsPlusNonformat"/>
        <w:jc w:val="both"/>
      </w:pPr>
    </w:p>
    <w:p w:rsidR="00C80CED" w:rsidRDefault="00C80CED">
      <w:pPr>
        <w:pStyle w:val="ConsPlusNonformat"/>
        <w:jc w:val="both"/>
      </w:pPr>
      <w:r>
        <w:t xml:space="preserve">                     Перечень прилагаемых документов:</w:t>
      </w:r>
    </w:p>
    <w:p w:rsidR="00C80CED" w:rsidRDefault="00C80CE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30"/>
        <w:gridCol w:w="1474"/>
      </w:tblGrid>
      <w:tr w:rsidR="00C80CED">
        <w:tc>
          <w:tcPr>
            <w:tcW w:w="567" w:type="dxa"/>
          </w:tcPr>
          <w:p w:rsidR="00C80CED" w:rsidRDefault="00C80C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C80CED" w:rsidRDefault="00C80CED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C80CED" w:rsidRDefault="00C80CED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C80CED">
        <w:tc>
          <w:tcPr>
            <w:tcW w:w="567" w:type="dxa"/>
          </w:tcPr>
          <w:p w:rsidR="00C80CED" w:rsidRDefault="00C80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</w:tr>
      <w:tr w:rsidR="00C80CED">
        <w:tc>
          <w:tcPr>
            <w:tcW w:w="567" w:type="dxa"/>
          </w:tcPr>
          <w:p w:rsidR="00C80CED" w:rsidRDefault="00C80CED">
            <w:pPr>
              <w:pStyle w:val="ConsPlusNormal"/>
            </w:pPr>
          </w:p>
        </w:tc>
        <w:tc>
          <w:tcPr>
            <w:tcW w:w="7030" w:type="dxa"/>
          </w:tcPr>
          <w:p w:rsidR="00C80CED" w:rsidRDefault="00C80CED">
            <w:pPr>
              <w:pStyle w:val="ConsPlusNormal"/>
            </w:pPr>
          </w:p>
        </w:tc>
        <w:tc>
          <w:tcPr>
            <w:tcW w:w="1474" w:type="dxa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</w:tcPr>
          <w:p w:rsidR="00C80CED" w:rsidRDefault="00C80CED">
            <w:pPr>
              <w:pStyle w:val="ConsPlusNormal"/>
            </w:pPr>
          </w:p>
        </w:tc>
        <w:tc>
          <w:tcPr>
            <w:tcW w:w="7030" w:type="dxa"/>
          </w:tcPr>
          <w:p w:rsidR="00C80CED" w:rsidRDefault="00C80CED">
            <w:pPr>
              <w:pStyle w:val="ConsPlusNormal"/>
            </w:pPr>
          </w:p>
        </w:tc>
        <w:tc>
          <w:tcPr>
            <w:tcW w:w="1474" w:type="dxa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</w:tcPr>
          <w:p w:rsidR="00C80CED" w:rsidRDefault="00C80CED">
            <w:pPr>
              <w:pStyle w:val="ConsPlusNormal"/>
            </w:pPr>
          </w:p>
        </w:tc>
        <w:tc>
          <w:tcPr>
            <w:tcW w:w="7030" w:type="dxa"/>
          </w:tcPr>
          <w:p w:rsidR="00C80CED" w:rsidRDefault="00C80CED">
            <w:pPr>
              <w:pStyle w:val="ConsPlusNormal"/>
            </w:pPr>
          </w:p>
        </w:tc>
        <w:tc>
          <w:tcPr>
            <w:tcW w:w="1474" w:type="dxa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</w:tcPr>
          <w:p w:rsidR="00C80CED" w:rsidRDefault="00C80CED">
            <w:pPr>
              <w:pStyle w:val="ConsPlusNormal"/>
            </w:pPr>
          </w:p>
        </w:tc>
        <w:tc>
          <w:tcPr>
            <w:tcW w:w="7030" w:type="dxa"/>
          </w:tcPr>
          <w:p w:rsidR="00C80CED" w:rsidRDefault="00C80CED">
            <w:pPr>
              <w:pStyle w:val="ConsPlusNormal"/>
            </w:pPr>
          </w:p>
        </w:tc>
        <w:tc>
          <w:tcPr>
            <w:tcW w:w="1474" w:type="dxa"/>
          </w:tcPr>
          <w:p w:rsidR="00C80CED" w:rsidRDefault="00C80CED">
            <w:pPr>
              <w:pStyle w:val="ConsPlusNormal"/>
            </w:pPr>
          </w:p>
        </w:tc>
      </w:tr>
    </w:tbl>
    <w:p w:rsidR="00C80CED" w:rsidRDefault="00C80CED">
      <w:pPr>
        <w:pStyle w:val="ConsPlusNormal"/>
        <w:jc w:val="both"/>
      </w:pPr>
    </w:p>
    <w:p w:rsidR="00C80CED" w:rsidRDefault="00C80CED">
      <w:pPr>
        <w:pStyle w:val="ConsPlusNonformat"/>
        <w:jc w:val="both"/>
      </w:pPr>
      <w:r>
        <w:t>Руководитель</w:t>
      </w:r>
    </w:p>
    <w:p w:rsidR="00C80CED" w:rsidRDefault="00C80CED">
      <w:pPr>
        <w:pStyle w:val="ConsPlusNonformat"/>
        <w:jc w:val="both"/>
      </w:pPr>
      <w:r>
        <w:t>(индивидуальный предприниматель)</w:t>
      </w:r>
    </w:p>
    <w:p w:rsidR="00C80CED" w:rsidRDefault="00C80CED">
      <w:pPr>
        <w:pStyle w:val="ConsPlusNonformat"/>
        <w:jc w:val="both"/>
      </w:pPr>
    </w:p>
    <w:p w:rsidR="00C80CED" w:rsidRDefault="00C80CED">
      <w:pPr>
        <w:pStyle w:val="ConsPlusNonformat"/>
        <w:jc w:val="both"/>
      </w:pPr>
      <w:r>
        <w:t>_________________ (____________________________________)</w:t>
      </w:r>
    </w:p>
    <w:p w:rsidR="00C80CED" w:rsidRDefault="00C80CED">
      <w:pPr>
        <w:pStyle w:val="ConsPlusNonformat"/>
        <w:jc w:val="both"/>
      </w:pPr>
      <w:r>
        <w:t xml:space="preserve">    (подпись)                    (ФИО)</w:t>
      </w:r>
    </w:p>
    <w:p w:rsidR="00C80CED" w:rsidRDefault="00C80CED">
      <w:pPr>
        <w:pStyle w:val="ConsPlusNonformat"/>
        <w:jc w:val="both"/>
      </w:pPr>
    </w:p>
    <w:p w:rsidR="00C80CED" w:rsidRDefault="00C80CED">
      <w:pPr>
        <w:pStyle w:val="ConsPlusNonformat"/>
        <w:jc w:val="both"/>
      </w:pPr>
      <w:r>
        <w:t>М.П. (при наличии)</w:t>
      </w:r>
    </w:p>
    <w:p w:rsidR="00C80CED" w:rsidRDefault="00C80CED">
      <w:pPr>
        <w:pStyle w:val="ConsPlusNonformat"/>
        <w:jc w:val="both"/>
      </w:pPr>
    </w:p>
    <w:p w:rsidR="00C80CED" w:rsidRDefault="00C80CED">
      <w:pPr>
        <w:pStyle w:val="ConsPlusNonformat"/>
        <w:jc w:val="both"/>
      </w:pPr>
      <w:r>
        <w:t>"___" ________________ 20__ г.</w:t>
      </w:r>
    </w:p>
    <w:p w:rsidR="00C80CED" w:rsidRDefault="00C80CED">
      <w:pPr>
        <w:pStyle w:val="ConsPlusNonformat"/>
        <w:jc w:val="both"/>
      </w:pPr>
    </w:p>
    <w:p w:rsidR="00C80CED" w:rsidRDefault="00C80CED">
      <w:pPr>
        <w:pStyle w:val="ConsPlusNonformat"/>
        <w:jc w:val="both"/>
      </w:pPr>
      <w:r>
        <w:t>Заявка проверена</w:t>
      </w:r>
    </w:p>
    <w:p w:rsidR="00C80CED" w:rsidRDefault="00C80CED">
      <w:pPr>
        <w:pStyle w:val="ConsPlusNonformat"/>
        <w:jc w:val="both"/>
      </w:pPr>
      <w:r>
        <w:t xml:space="preserve">    ____________________________________________________________</w:t>
      </w:r>
    </w:p>
    <w:p w:rsidR="00C80CED" w:rsidRDefault="00C80CED">
      <w:pPr>
        <w:pStyle w:val="ConsPlusNonformat"/>
        <w:jc w:val="both"/>
      </w:pPr>
      <w:r>
        <w:t xml:space="preserve">    (исполнитель (ответственное лицо уполномоченной организации)</w:t>
      </w:r>
    </w:p>
    <w:p w:rsidR="00C80CED" w:rsidRDefault="00C80CED">
      <w:pPr>
        <w:pStyle w:val="ConsPlusNonformat"/>
        <w:jc w:val="both"/>
      </w:pPr>
      <w:r>
        <w:t>_____________ (___________________________________)</w:t>
      </w:r>
    </w:p>
    <w:p w:rsidR="00C80CED" w:rsidRDefault="00C80CED">
      <w:pPr>
        <w:pStyle w:val="ConsPlusNonformat"/>
        <w:jc w:val="both"/>
      </w:pPr>
      <w:r>
        <w:t xml:space="preserve">  (подпись)                   (ФИО)</w:t>
      </w:r>
    </w:p>
    <w:p w:rsidR="00C80CED" w:rsidRDefault="00C80CED">
      <w:pPr>
        <w:pStyle w:val="ConsPlusNonformat"/>
        <w:jc w:val="both"/>
      </w:pPr>
    </w:p>
    <w:p w:rsidR="00C80CED" w:rsidRDefault="00C80CED">
      <w:pPr>
        <w:pStyle w:val="ConsPlusNonformat"/>
        <w:jc w:val="both"/>
      </w:pPr>
      <w:r>
        <w:t>Регистрационный номер ______________ от "___" ____________ 20__ г.</w:t>
      </w:r>
    </w:p>
    <w:p w:rsidR="00AC3514" w:rsidRDefault="00AC351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80CED" w:rsidRDefault="00C80CED">
      <w:pPr>
        <w:pStyle w:val="ConsPlusNormal"/>
        <w:jc w:val="right"/>
        <w:outlineLvl w:val="1"/>
      </w:pPr>
      <w:r>
        <w:lastRenderedPageBreak/>
        <w:t>Приложение 2</w:t>
      </w:r>
    </w:p>
    <w:p w:rsidR="00C80CED" w:rsidRDefault="00C80CED">
      <w:pPr>
        <w:pStyle w:val="ConsPlusNormal"/>
        <w:jc w:val="right"/>
      </w:pPr>
      <w:r>
        <w:t>к Порядку</w:t>
      </w:r>
    </w:p>
    <w:p w:rsidR="00C80CED" w:rsidRDefault="00C80CED">
      <w:pPr>
        <w:pStyle w:val="ConsPlusNormal"/>
        <w:jc w:val="right"/>
      </w:pPr>
      <w:r>
        <w:t>предоставления субсидий из бюджета</w:t>
      </w:r>
    </w:p>
    <w:p w:rsidR="00C80CED" w:rsidRDefault="00C80CED">
      <w:pPr>
        <w:pStyle w:val="ConsPlusNormal"/>
        <w:jc w:val="right"/>
      </w:pPr>
      <w:r>
        <w:t>Пермского края субъектам малого</w:t>
      </w:r>
    </w:p>
    <w:p w:rsidR="00C80CED" w:rsidRDefault="00C80CED">
      <w:pPr>
        <w:pStyle w:val="ConsPlusNormal"/>
        <w:jc w:val="right"/>
      </w:pPr>
      <w:r>
        <w:t>и среднего предпринимательства</w:t>
      </w:r>
    </w:p>
    <w:p w:rsidR="00C80CED" w:rsidRDefault="00C80CED">
      <w:pPr>
        <w:pStyle w:val="ConsPlusNormal"/>
        <w:jc w:val="right"/>
      </w:pPr>
      <w:r>
        <w:t>в целях возмещения части затрат,</w:t>
      </w:r>
    </w:p>
    <w:p w:rsidR="00C80CED" w:rsidRDefault="00C80CED">
      <w:pPr>
        <w:pStyle w:val="ConsPlusNormal"/>
        <w:jc w:val="right"/>
      </w:pPr>
      <w:r>
        <w:t>связанных с осуществлением ими</w:t>
      </w:r>
    </w:p>
    <w:p w:rsidR="00C80CED" w:rsidRDefault="00C80CED">
      <w:pPr>
        <w:pStyle w:val="ConsPlusNormal"/>
        <w:jc w:val="right"/>
      </w:pPr>
      <w:r>
        <w:t>предпринимательской деятельности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right"/>
      </w:pPr>
      <w:r>
        <w:t>ФОРМА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center"/>
      </w:pPr>
      <w:bookmarkStart w:id="26" w:name="P323"/>
      <w:bookmarkEnd w:id="26"/>
      <w:r>
        <w:t>РАСЧЕТ</w:t>
      </w:r>
    </w:p>
    <w:p w:rsidR="00C80CED" w:rsidRDefault="00C80CED">
      <w:pPr>
        <w:pStyle w:val="ConsPlusNormal"/>
        <w:jc w:val="center"/>
      </w:pPr>
      <w:r>
        <w:t>размера субсидии на возмещение части затрат, связанных</w:t>
      </w:r>
    </w:p>
    <w:p w:rsidR="00C80CED" w:rsidRDefault="00C80CED">
      <w:pPr>
        <w:pStyle w:val="ConsPlusNormal"/>
        <w:jc w:val="center"/>
      </w:pPr>
      <w:r>
        <w:t>с оплатой субъектами малого и среднего предпринимательства</w:t>
      </w:r>
    </w:p>
    <w:p w:rsidR="00C80CED" w:rsidRDefault="00C80CED">
      <w:pPr>
        <w:pStyle w:val="ConsPlusNormal"/>
        <w:jc w:val="center"/>
      </w:pPr>
      <w:r>
        <w:t>приобретения оборудования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both"/>
      </w:pPr>
      <w:r>
        <w:t>1.</w:t>
      </w:r>
    </w:p>
    <w:p w:rsidR="00C80CED" w:rsidRDefault="00C80CED">
      <w:pPr>
        <w:pStyle w:val="ConsPlusNormal"/>
        <w:spacing w:before="220"/>
        <w:jc w:val="both"/>
      </w:pPr>
      <w:r>
        <w:t>____________________________________________________________________</w:t>
      </w:r>
    </w:p>
    <w:p w:rsidR="00C80CED" w:rsidRDefault="00C80CED">
      <w:pPr>
        <w:pStyle w:val="ConsPlusNormal"/>
        <w:spacing w:before="220"/>
      </w:pPr>
      <w:r>
        <w:t>(полное наименование субъекта малого и среднего предпринимательства)</w:t>
      </w:r>
    </w:p>
    <w:p w:rsidR="00C80CED" w:rsidRDefault="00C80CE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0"/>
        <w:gridCol w:w="1204"/>
        <w:gridCol w:w="1644"/>
        <w:gridCol w:w="1644"/>
        <w:gridCol w:w="1984"/>
        <w:gridCol w:w="2098"/>
      </w:tblGrid>
      <w:tr w:rsidR="00C80CED">
        <w:tc>
          <w:tcPr>
            <w:tcW w:w="1704" w:type="dxa"/>
            <w:gridSpan w:val="2"/>
          </w:tcPr>
          <w:p w:rsidR="00C80CED" w:rsidRDefault="00C80CED">
            <w:pPr>
              <w:pStyle w:val="ConsPlusNormal"/>
              <w:jc w:val="center"/>
            </w:pPr>
            <w:r>
              <w:t>Договор приобретения оборудования</w:t>
            </w:r>
          </w:p>
        </w:tc>
        <w:tc>
          <w:tcPr>
            <w:tcW w:w="1644" w:type="dxa"/>
            <w:vMerge w:val="restart"/>
          </w:tcPr>
          <w:p w:rsidR="00C80CED" w:rsidRDefault="00C80CED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644" w:type="dxa"/>
            <w:vMerge w:val="restart"/>
          </w:tcPr>
          <w:p w:rsidR="00C80CED" w:rsidRDefault="00C80CED">
            <w:pPr>
              <w:pStyle w:val="ConsPlusNormal"/>
              <w:jc w:val="center"/>
            </w:pPr>
            <w:r>
              <w:t>Полная стоимость оборудования, рублей</w:t>
            </w:r>
          </w:p>
        </w:tc>
        <w:tc>
          <w:tcPr>
            <w:tcW w:w="1984" w:type="dxa"/>
            <w:vMerge w:val="restart"/>
          </w:tcPr>
          <w:p w:rsidR="00C80CED" w:rsidRDefault="00C80CED">
            <w:pPr>
              <w:pStyle w:val="ConsPlusNormal"/>
              <w:jc w:val="center"/>
            </w:pPr>
            <w:r>
              <w:t>Объем произведенных и подтвержденных затрат по оплате приобретения оборудования, рублей</w:t>
            </w:r>
          </w:p>
        </w:tc>
        <w:tc>
          <w:tcPr>
            <w:tcW w:w="2098" w:type="dxa"/>
            <w:vMerge w:val="restart"/>
          </w:tcPr>
          <w:p w:rsidR="00C80CED" w:rsidRDefault="00C80CED">
            <w:pPr>
              <w:pStyle w:val="ConsPlusNormal"/>
              <w:jc w:val="center"/>
            </w:pPr>
            <w:r>
              <w:t xml:space="preserve">Сумма субсидии рассчитывается в соответствии с </w:t>
            </w:r>
            <w:hyperlink w:anchor="P92" w:history="1">
              <w:r>
                <w:rPr>
                  <w:color w:val="0000FF"/>
                </w:rPr>
                <w:t>пунктом 3.3</w:t>
              </w:r>
            </w:hyperlink>
            <w:r>
              <w:t xml:space="preserve"> Порядка (в размере не более 50% произведенных затрат и не более 15 млн. рублей действующим субъектам МСП и не более 1,5 млн. рублей начинающим субъектам МСП)</w:t>
            </w:r>
          </w:p>
        </w:tc>
      </w:tr>
      <w:tr w:rsidR="00C80CED">
        <w:tc>
          <w:tcPr>
            <w:tcW w:w="500" w:type="dxa"/>
          </w:tcPr>
          <w:p w:rsidR="00C80CED" w:rsidRDefault="00C80C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04" w:type="dxa"/>
          </w:tcPr>
          <w:p w:rsidR="00C80CED" w:rsidRDefault="00C80CE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44" w:type="dxa"/>
            <w:vMerge/>
          </w:tcPr>
          <w:p w:rsidR="00C80CED" w:rsidRDefault="00C80CED"/>
        </w:tc>
        <w:tc>
          <w:tcPr>
            <w:tcW w:w="1644" w:type="dxa"/>
            <w:vMerge/>
          </w:tcPr>
          <w:p w:rsidR="00C80CED" w:rsidRDefault="00C80CED"/>
        </w:tc>
        <w:tc>
          <w:tcPr>
            <w:tcW w:w="1984" w:type="dxa"/>
            <w:vMerge/>
          </w:tcPr>
          <w:p w:rsidR="00C80CED" w:rsidRDefault="00C80CED"/>
        </w:tc>
        <w:tc>
          <w:tcPr>
            <w:tcW w:w="2098" w:type="dxa"/>
            <w:vMerge/>
          </w:tcPr>
          <w:p w:rsidR="00C80CED" w:rsidRDefault="00C80CED"/>
        </w:tc>
      </w:tr>
      <w:tr w:rsidR="00C80CED">
        <w:tc>
          <w:tcPr>
            <w:tcW w:w="500" w:type="dxa"/>
          </w:tcPr>
          <w:p w:rsidR="00C80CED" w:rsidRDefault="00C80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80CED" w:rsidRDefault="00C80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C80CED" w:rsidRDefault="00C80CED">
            <w:pPr>
              <w:pStyle w:val="ConsPlusNormal"/>
              <w:jc w:val="center"/>
            </w:pPr>
            <w:r>
              <w:t>6</w:t>
            </w:r>
          </w:p>
        </w:tc>
      </w:tr>
      <w:tr w:rsidR="00C80CED">
        <w:tc>
          <w:tcPr>
            <w:tcW w:w="500" w:type="dxa"/>
          </w:tcPr>
          <w:p w:rsidR="00C80CED" w:rsidRDefault="00C80CED">
            <w:pPr>
              <w:pStyle w:val="ConsPlusNormal"/>
            </w:pPr>
          </w:p>
        </w:tc>
        <w:tc>
          <w:tcPr>
            <w:tcW w:w="1204" w:type="dxa"/>
          </w:tcPr>
          <w:p w:rsidR="00C80CED" w:rsidRDefault="00C80CED">
            <w:pPr>
              <w:pStyle w:val="ConsPlusNormal"/>
            </w:pPr>
          </w:p>
        </w:tc>
        <w:tc>
          <w:tcPr>
            <w:tcW w:w="1644" w:type="dxa"/>
          </w:tcPr>
          <w:p w:rsidR="00C80CED" w:rsidRDefault="00C80CED">
            <w:pPr>
              <w:pStyle w:val="ConsPlusNormal"/>
            </w:pPr>
          </w:p>
        </w:tc>
        <w:tc>
          <w:tcPr>
            <w:tcW w:w="1644" w:type="dxa"/>
          </w:tcPr>
          <w:p w:rsidR="00C80CED" w:rsidRDefault="00C80CED">
            <w:pPr>
              <w:pStyle w:val="ConsPlusNormal"/>
            </w:pPr>
          </w:p>
        </w:tc>
        <w:tc>
          <w:tcPr>
            <w:tcW w:w="1984" w:type="dxa"/>
          </w:tcPr>
          <w:p w:rsidR="00C80CED" w:rsidRDefault="00C80CED">
            <w:pPr>
              <w:pStyle w:val="ConsPlusNormal"/>
            </w:pPr>
          </w:p>
        </w:tc>
        <w:tc>
          <w:tcPr>
            <w:tcW w:w="2098" w:type="dxa"/>
          </w:tcPr>
          <w:p w:rsidR="00C80CED" w:rsidRDefault="00C80CED">
            <w:pPr>
              <w:pStyle w:val="ConsPlusNormal"/>
            </w:pPr>
          </w:p>
        </w:tc>
      </w:tr>
    </w:tbl>
    <w:p w:rsidR="00C80CED" w:rsidRDefault="00C80CED">
      <w:pPr>
        <w:pStyle w:val="ConsPlusNormal"/>
        <w:jc w:val="both"/>
      </w:pPr>
    </w:p>
    <w:p w:rsidR="00C80CED" w:rsidRDefault="00C80CED">
      <w:pPr>
        <w:pStyle w:val="ConsPlusNonformat"/>
        <w:jc w:val="both"/>
      </w:pPr>
      <w:r>
        <w:t>Руководитель (индивидуальный предприниматель)</w:t>
      </w:r>
    </w:p>
    <w:p w:rsidR="00C80CED" w:rsidRDefault="00C80CED">
      <w:pPr>
        <w:pStyle w:val="ConsPlusNonformat"/>
        <w:jc w:val="both"/>
      </w:pPr>
      <w:r>
        <w:t xml:space="preserve">          __________________ (____________________________________)</w:t>
      </w:r>
    </w:p>
    <w:p w:rsidR="00C80CED" w:rsidRDefault="00C80CED">
      <w:pPr>
        <w:pStyle w:val="ConsPlusNonformat"/>
        <w:jc w:val="both"/>
      </w:pPr>
      <w:r>
        <w:t xml:space="preserve">   М.П.       (подпись)                      (ФИО)</w:t>
      </w:r>
    </w:p>
    <w:p w:rsidR="00C80CED" w:rsidRDefault="00C80CED">
      <w:pPr>
        <w:pStyle w:val="ConsPlusNonformat"/>
        <w:jc w:val="both"/>
      </w:pPr>
      <w:r>
        <w:t>(при наличии)</w:t>
      </w:r>
    </w:p>
    <w:p w:rsidR="00C80CED" w:rsidRDefault="00C80CED">
      <w:pPr>
        <w:pStyle w:val="ConsPlusNonformat"/>
        <w:jc w:val="both"/>
      </w:pPr>
    </w:p>
    <w:p w:rsidR="00C80CED" w:rsidRDefault="00C80CED">
      <w:pPr>
        <w:pStyle w:val="ConsPlusNonformat"/>
        <w:jc w:val="both"/>
      </w:pPr>
      <w:r>
        <w:t>"___" ________________ 20__ г.</w:t>
      </w:r>
    </w:p>
    <w:p w:rsidR="00C80CED" w:rsidRDefault="00C80CED">
      <w:pPr>
        <w:pStyle w:val="ConsPlusNonformat"/>
        <w:jc w:val="both"/>
      </w:pPr>
      <w:r>
        <w:t>___________________________________________ _____________ (_______________)</w:t>
      </w:r>
    </w:p>
    <w:p w:rsidR="00C80CED" w:rsidRDefault="00C80CED">
      <w:pPr>
        <w:pStyle w:val="ConsPlusNonformat"/>
        <w:jc w:val="both"/>
      </w:pPr>
      <w:r>
        <w:t xml:space="preserve">    </w:t>
      </w:r>
      <w:proofErr w:type="gramStart"/>
      <w:r>
        <w:t>(ответственное лицо уполномоченной        (подпись)         (ФИО)</w:t>
      </w:r>
      <w:proofErr w:type="gramEnd"/>
    </w:p>
    <w:p w:rsidR="00C80CED" w:rsidRDefault="00C80CED">
      <w:pPr>
        <w:pStyle w:val="ConsPlusNonformat"/>
        <w:jc w:val="both"/>
      </w:pPr>
      <w:r>
        <w:t xml:space="preserve">                организации)</w:t>
      </w:r>
    </w:p>
    <w:p w:rsidR="00C80CED" w:rsidRDefault="00C80CED">
      <w:pPr>
        <w:pStyle w:val="ConsPlusNormal"/>
        <w:jc w:val="both"/>
      </w:pPr>
    </w:p>
    <w:p w:rsidR="00AC3514" w:rsidRDefault="00AC351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80CED" w:rsidRDefault="00C80CED">
      <w:pPr>
        <w:pStyle w:val="ConsPlusNormal"/>
        <w:jc w:val="right"/>
        <w:outlineLvl w:val="1"/>
      </w:pPr>
      <w:r>
        <w:lastRenderedPageBreak/>
        <w:t>Приложение 3</w:t>
      </w:r>
    </w:p>
    <w:p w:rsidR="00C80CED" w:rsidRDefault="00C80CED">
      <w:pPr>
        <w:pStyle w:val="ConsPlusNormal"/>
        <w:jc w:val="right"/>
      </w:pPr>
      <w:r>
        <w:t>к Порядку</w:t>
      </w:r>
    </w:p>
    <w:p w:rsidR="00C80CED" w:rsidRDefault="00C80CED">
      <w:pPr>
        <w:pStyle w:val="ConsPlusNormal"/>
        <w:jc w:val="right"/>
      </w:pPr>
      <w:r>
        <w:t>предоставления субсидий из бюджета</w:t>
      </w:r>
    </w:p>
    <w:p w:rsidR="00C80CED" w:rsidRDefault="00C80CED">
      <w:pPr>
        <w:pStyle w:val="ConsPlusNormal"/>
        <w:jc w:val="right"/>
      </w:pPr>
      <w:r>
        <w:t>Пермского края субъектам малого</w:t>
      </w:r>
    </w:p>
    <w:p w:rsidR="00C80CED" w:rsidRDefault="00C80CED">
      <w:pPr>
        <w:pStyle w:val="ConsPlusNormal"/>
        <w:jc w:val="right"/>
      </w:pPr>
      <w:r>
        <w:t>и среднего предпринимательства</w:t>
      </w:r>
    </w:p>
    <w:p w:rsidR="00C80CED" w:rsidRDefault="00C80CED">
      <w:pPr>
        <w:pStyle w:val="ConsPlusNormal"/>
        <w:jc w:val="right"/>
      </w:pPr>
      <w:r>
        <w:t>в целях возмещения части затрат,</w:t>
      </w:r>
    </w:p>
    <w:p w:rsidR="00C80CED" w:rsidRDefault="00C80CED">
      <w:pPr>
        <w:pStyle w:val="ConsPlusNormal"/>
        <w:jc w:val="right"/>
      </w:pPr>
      <w:r>
        <w:t>связанных с осуществлением ими</w:t>
      </w:r>
    </w:p>
    <w:p w:rsidR="00C80CED" w:rsidRDefault="00C80CED">
      <w:pPr>
        <w:pStyle w:val="ConsPlusNormal"/>
        <w:jc w:val="right"/>
      </w:pPr>
      <w:r>
        <w:t>предпринимательской деятельности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right"/>
      </w:pPr>
      <w:r>
        <w:t>ФОРМА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center"/>
      </w:pPr>
      <w:bookmarkStart w:id="27" w:name="P377"/>
      <w:bookmarkEnd w:id="27"/>
      <w:r>
        <w:t>ПАСПОРТ</w:t>
      </w:r>
    </w:p>
    <w:p w:rsidR="00C80CED" w:rsidRDefault="00C80CED">
      <w:pPr>
        <w:pStyle w:val="ConsPlusNormal"/>
        <w:jc w:val="center"/>
      </w:pPr>
      <w:r>
        <w:t>бизнес-проекта (инвестиционного проекта) субъекта малого</w:t>
      </w:r>
    </w:p>
    <w:p w:rsidR="00C80CED" w:rsidRDefault="00C80CED">
      <w:pPr>
        <w:pStyle w:val="ConsPlusNormal"/>
        <w:jc w:val="center"/>
      </w:pPr>
      <w:r>
        <w:t xml:space="preserve">и среднего предпринимательства </w:t>
      </w:r>
      <w:hyperlink w:anchor="P647" w:history="1">
        <w:r>
          <w:rPr>
            <w:color w:val="0000FF"/>
          </w:rPr>
          <w:t>&lt;*&gt;</w:t>
        </w:r>
      </w:hyperlink>
    </w:p>
    <w:p w:rsidR="00C80CED" w:rsidRDefault="00C80CE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365"/>
        <w:gridCol w:w="1417"/>
        <w:gridCol w:w="2438"/>
      </w:tblGrid>
      <w:tr w:rsidR="00C80CED">
        <w:tc>
          <w:tcPr>
            <w:tcW w:w="9070" w:type="dxa"/>
            <w:gridSpan w:val="4"/>
            <w:vAlign w:val="center"/>
          </w:tcPr>
          <w:p w:rsidR="00C80CED" w:rsidRDefault="00C80CED">
            <w:pPr>
              <w:pStyle w:val="ConsPlusNormal"/>
              <w:jc w:val="both"/>
              <w:outlineLvl w:val="2"/>
            </w:pPr>
            <w:r>
              <w:t>Раздел 1. Общие и контактные данные</w:t>
            </w: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Полное наименование субъекта малого и среднего предпринимательства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Полное наименование бизнес-проекта (инвестиционного проекта)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Полное наименование субсидии в соответствии с </w:t>
            </w:r>
            <w:hyperlink w:anchor="P41" w:history="1">
              <w:r>
                <w:rPr>
                  <w:color w:val="0000FF"/>
                </w:rPr>
                <w:t>пунктами 1.2.1</w:t>
              </w:r>
            </w:hyperlink>
            <w:r>
              <w:t>-</w:t>
            </w:r>
            <w:hyperlink w:anchor="P42" w:history="1">
              <w:r>
                <w:rPr>
                  <w:color w:val="0000FF"/>
                </w:rPr>
                <w:t>1.2.2</w:t>
              </w:r>
            </w:hyperlink>
            <w:r>
              <w:t xml:space="preserve">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деятельности, на которую претендует субъект малого и среднего предпринимательства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Код </w:t>
            </w:r>
            <w:hyperlink r:id="rId37" w:history="1">
              <w:r>
                <w:rPr>
                  <w:color w:val="0000FF"/>
                </w:rPr>
                <w:t>ОКВЭД</w:t>
              </w:r>
            </w:hyperlink>
            <w:r>
              <w:t xml:space="preserve"> с расшифровкой, в рамках которого реализуется бизнес-проект (инвестиционный проект)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ИНН организации (индивидуального предпринимателя), ОГРН (ОГРНИП), дата регистрации юридического лица, индивидуального предпринимателя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Адрес, телефон, </w:t>
            </w:r>
            <w:proofErr w:type="spellStart"/>
            <w:r>
              <w:t>e-mail</w:t>
            </w:r>
            <w:proofErr w:type="spellEnd"/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Контактное лицо от организации, его телефон и </w:t>
            </w:r>
            <w:proofErr w:type="spellStart"/>
            <w:r>
              <w:t>e-mail</w:t>
            </w:r>
            <w:proofErr w:type="spellEnd"/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9070" w:type="dxa"/>
            <w:gridSpan w:val="4"/>
            <w:vAlign w:val="center"/>
          </w:tcPr>
          <w:p w:rsidR="00C80CED" w:rsidRDefault="00C80CED">
            <w:pPr>
              <w:pStyle w:val="ConsPlusNormal"/>
              <w:outlineLvl w:val="2"/>
            </w:pPr>
            <w:r>
              <w:t>Раздел 2. Сведения о деятельности субъекта малого и среднего предпринимательства</w:t>
            </w: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Объем реализованной продукции, товаров, услуг за год, предшествующий участию в отборе, в натуральном выражении (ед., шт., т и др.), в том числе на экспорт </w:t>
            </w:r>
            <w:hyperlink w:anchor="P64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Объем оборота реализованных продукции, товаров, услуг в тыс. руб., без учета НДС, включая на экспорт (для индивидуальных предпринимателей - объем выручки), в том числе </w:t>
            </w:r>
            <w:hyperlink w:anchor="P649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за 2016 год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за 2017 год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за 2018 год (оценка)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География поставок (указать), в том числе на экспорт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bookmarkStart w:id="28" w:name="P422"/>
            <w:bookmarkEnd w:id="28"/>
            <w:r>
              <w:t>2.4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Среднесписочная численность работников за год, предшествующий участию в отборе, ед. </w:t>
            </w:r>
            <w:hyperlink w:anchor="P65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Pr="00AC3514" w:rsidRDefault="00C80CED">
            <w:pPr>
              <w:pStyle w:val="ConsPlusNormal"/>
              <w:jc w:val="center"/>
            </w:pPr>
            <w:bookmarkStart w:id="29" w:name="P425"/>
            <w:bookmarkEnd w:id="29"/>
            <w:r w:rsidRPr="00AC3514">
              <w:t>2.4.1</w:t>
            </w:r>
          </w:p>
        </w:tc>
        <w:tc>
          <w:tcPr>
            <w:tcW w:w="4365" w:type="dxa"/>
            <w:vAlign w:val="center"/>
          </w:tcPr>
          <w:p w:rsidR="00C80CED" w:rsidRPr="00AC3514" w:rsidRDefault="00541B6A">
            <w:pPr>
              <w:pStyle w:val="ConsPlusNormal"/>
            </w:pPr>
            <w:r w:rsidRPr="00AC3514">
              <w:rPr>
                <w:szCs w:val="28"/>
              </w:rPr>
              <w:t xml:space="preserve">Среднесписочная численность работников </w:t>
            </w:r>
            <w:r w:rsidRPr="00AC3514">
              <w:rPr>
                <w:szCs w:val="28"/>
              </w:rPr>
              <w:br/>
              <w:t>за 2018 год (оценка), ед.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Среднемесячная заработная плата за год, предшествующий участию в отборе, руб. </w:t>
            </w:r>
            <w:hyperlink w:anchor="P65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Система налогообложения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Объем налоговых отчислений за год, предшествующий участию в отборе, тыс. руб. </w:t>
            </w:r>
            <w:hyperlink w:anchor="P652" w:history="1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2.7.1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налог на прибыль (налог на доходы),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ЕНВД,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ЕСХН,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2.7.4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УСНО,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2.7.5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уплата патента,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2.7.6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налог на имущество,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2.7.7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транспортный налог,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2.7.8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земельный налог,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2.7.9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НДФЛ,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2.7.10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отчисления с заработной платы (внебюджетные фонды),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2.7.11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другие (указать),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Дебиторская задолженность за год, предшествующий участию в отборе, тыс. </w:t>
            </w:r>
            <w:r>
              <w:lastRenderedPageBreak/>
              <w:t>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lastRenderedPageBreak/>
              <w:t>2.9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Кредиторская задолженность за год, предшествующий участию в отборе,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Финансовый результат организации за год, предшествующий участию в отборе (указать, чистая прибыль или убыток) </w:t>
            </w:r>
            <w:hyperlink w:anchor="P652" w:history="1">
              <w:r>
                <w:rPr>
                  <w:color w:val="0000FF"/>
                </w:rPr>
                <w:t>&lt;5&gt;</w:t>
              </w:r>
            </w:hyperlink>
            <w:r>
              <w:t>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Объем полученной государственной поддержки за три предшествующих участию в отборе отчетных года,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Обеспеченность организации собственными ресурсами (земельный участок; производственные, административные помещения, здания, строения, сооружения) с указанием реквизитов документов, подтверждающих право собственности, а также наличие патентов на изобретения с указанием их реквизитов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9070" w:type="dxa"/>
            <w:gridSpan w:val="4"/>
            <w:vAlign w:val="center"/>
          </w:tcPr>
          <w:p w:rsidR="00C80CED" w:rsidRDefault="00C80CED">
            <w:pPr>
              <w:pStyle w:val="ConsPlusNormal"/>
              <w:outlineLvl w:val="2"/>
            </w:pPr>
            <w:r>
              <w:t>Раздел 3. Сведения о бизнес-проекте (инвестиционном проекте)</w:t>
            </w: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Общая характеристика бизнес-проекта (инвестиционного проекта): описание и характеристики производимого товара (работы, услуги), конкурентные преимущества и недостатки, новизна, </w:t>
            </w:r>
            <w:proofErr w:type="spellStart"/>
            <w:r>
              <w:t>импортозамещение</w:t>
            </w:r>
            <w:proofErr w:type="spellEnd"/>
            <w:r>
              <w:t>, потребитель, каналы сбыта, сезонность, перспективность и др.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Наименование импортозамещающей продукции, производимой (производство которой предполагается) в рамках реализации бизнес-проекта (инвестиционного проекта), с указанием кода в соответствии с </w:t>
            </w:r>
            <w:hyperlink r:id="rId38" w:history="1">
              <w:r>
                <w:rPr>
                  <w:color w:val="0000FF"/>
                </w:rPr>
                <w:t>ОК 034-2014 (ОКПД 2)</w:t>
              </w:r>
            </w:hyperlink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Цель бизнес-проекта (инвестиционного проекта)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Общая стоимость бизнес-проекта (инвестиционного проекта), всего, тыс. руб., в том числе: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объем инвестиций в основной капитал,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объем инвестиций в оборотный капитал,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объем собственных средств (в том числе объем привлеченных займов, кредитов), </w:t>
            </w:r>
            <w:r>
              <w:lastRenderedPageBreak/>
              <w:t>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lastRenderedPageBreak/>
              <w:t>3.3.4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объем уже осуществленных затрат, всего, тыс. руб., в том числе: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3.3.4.1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объем уже вложенных инвестиций в основной капитал,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Затраты, предъявляемые к субсидированию, всего, руб., в том числе: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Наименование приобретенного оборудования</w:t>
            </w:r>
          </w:p>
        </w:tc>
        <w:tc>
          <w:tcPr>
            <w:tcW w:w="141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Стоимость, руб.</w:t>
            </w:r>
          </w:p>
        </w:tc>
        <w:tc>
          <w:tcPr>
            <w:tcW w:w="2438" w:type="dxa"/>
            <w:vAlign w:val="bottom"/>
          </w:tcPr>
          <w:p w:rsidR="00C80CED" w:rsidRDefault="00C80CED">
            <w:pPr>
              <w:pStyle w:val="ConsPlusNormal"/>
              <w:jc w:val="center"/>
            </w:pPr>
            <w:r>
              <w:t>Обоснование необходимости для реализации бизнес-проекта (инвестиционного проекта)</w:t>
            </w: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3.4.1.1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bottom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3.4.1.2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bottom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Сумма запрашиваемой субсидии,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Ожидаемый экономический эффект от реализации инвестиционного проекта </w:t>
            </w:r>
            <w:hyperlink w:anchor="P653" w:history="1">
              <w:r>
                <w:rPr>
                  <w:color w:val="0000FF"/>
                </w:rPr>
                <w:t>&lt;6&gt;</w:t>
              </w:r>
            </w:hyperlink>
            <w:r>
              <w:t>, тыс. руб. в год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Экономический эффект от производства дополнительного вида или объема товаров (работ, услуг) </w:t>
            </w:r>
            <w:hyperlink w:anchor="P654" w:history="1">
              <w:r>
                <w:rPr>
                  <w:color w:val="0000FF"/>
                </w:rPr>
                <w:t>&lt;7&gt;</w:t>
              </w:r>
            </w:hyperlink>
            <w:r>
              <w:t>, тыс. руб. в год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3.7.1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Выручка от производства дополнительного вида и (или) объема товаров (работ, услуг) в год в результате реализации проекта,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3.7.2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Прибыль от реализации дополнительного вида и (или) объема товаров/услуг в год в результате реализации проекта,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Экономический эффект от снижения затрат </w:t>
            </w:r>
            <w:hyperlink w:anchor="P655" w:history="1">
              <w:r>
                <w:rPr>
                  <w:color w:val="0000FF"/>
                </w:rPr>
                <w:t>&lt;8&gt;</w:t>
              </w:r>
            </w:hyperlink>
            <w:r>
              <w:t>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Срок окупаемости бизнес-проекта (инвестиционного проекта) (мес.)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Ожидаемый объем налоговых отчислений в результате реализации проекта, в год тыс. руб., в том числе: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3.10.1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налог на прибыль (налог на доходы),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3.10.2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ЕНВД,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lastRenderedPageBreak/>
              <w:t>3.10.3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ЕСХН,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3.10.4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УСНО,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3.10.5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уплата патента,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3.10.6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налог на имущество,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3.10.7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транспортный налог,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3.10.8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земельный налог,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3.10.9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НДФЛ,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3.10.10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отчисления с заработной платы (внебюджетные фонды),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3.10.11</w:t>
            </w:r>
          </w:p>
        </w:tc>
        <w:tc>
          <w:tcPr>
            <w:tcW w:w="4365" w:type="dxa"/>
            <w:vAlign w:val="center"/>
          </w:tcPr>
          <w:p w:rsidR="00C80CED" w:rsidRDefault="00C80CED">
            <w:pPr>
              <w:pStyle w:val="ConsPlusNormal"/>
            </w:pPr>
            <w:r>
              <w:t>другие (указать), тыс. руб.</w:t>
            </w:r>
          </w:p>
        </w:tc>
        <w:tc>
          <w:tcPr>
            <w:tcW w:w="3855" w:type="dxa"/>
            <w:gridSpan w:val="2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bookmarkStart w:id="30" w:name="P585"/>
            <w:bookmarkEnd w:id="30"/>
            <w:r>
              <w:t>3.11</w:t>
            </w:r>
          </w:p>
        </w:tc>
        <w:tc>
          <w:tcPr>
            <w:tcW w:w="4365" w:type="dxa"/>
            <w:vAlign w:val="bottom"/>
          </w:tcPr>
          <w:p w:rsidR="00C80CED" w:rsidRDefault="00C80CED">
            <w:pPr>
              <w:pStyle w:val="ConsPlusNormal"/>
            </w:pPr>
            <w:r>
              <w:t>Количество вновь созданных (создаваемых) рабочих мест в результате реализации бизнес-проекта (инвестиционного проекта), ед., в том числе:</w:t>
            </w:r>
          </w:p>
        </w:tc>
        <w:tc>
          <w:tcPr>
            <w:tcW w:w="3855" w:type="dxa"/>
            <w:gridSpan w:val="2"/>
            <w:vAlign w:val="bottom"/>
          </w:tcPr>
          <w:p w:rsidR="00C80CED" w:rsidRDefault="00C80CED">
            <w:pPr>
              <w:pStyle w:val="ConsPlusNormal"/>
            </w:pPr>
          </w:p>
        </w:tc>
      </w:tr>
      <w:tr w:rsidR="00523093" w:rsidTr="00523093">
        <w:tc>
          <w:tcPr>
            <w:tcW w:w="850" w:type="dxa"/>
          </w:tcPr>
          <w:p w:rsidR="00523093" w:rsidRPr="00AC3514" w:rsidRDefault="00523093">
            <w:pPr>
              <w:pStyle w:val="ConsPlusNormal"/>
              <w:jc w:val="center"/>
            </w:pPr>
            <w:r w:rsidRPr="00AC3514">
              <w:rPr>
                <w:szCs w:val="28"/>
              </w:rPr>
              <w:t>3.11.1</w:t>
            </w:r>
          </w:p>
        </w:tc>
        <w:tc>
          <w:tcPr>
            <w:tcW w:w="4365" w:type="dxa"/>
          </w:tcPr>
          <w:p w:rsidR="00523093" w:rsidRPr="00AC3514" w:rsidRDefault="00523093">
            <w:pPr>
              <w:pStyle w:val="ConsPlusNormal"/>
            </w:pPr>
            <w:r w:rsidRPr="00AC3514">
              <w:rPr>
                <w:szCs w:val="28"/>
              </w:rPr>
              <w:t>до 31 декабря текущего года</w:t>
            </w:r>
          </w:p>
        </w:tc>
        <w:tc>
          <w:tcPr>
            <w:tcW w:w="3855" w:type="dxa"/>
            <w:gridSpan w:val="2"/>
            <w:vAlign w:val="bottom"/>
          </w:tcPr>
          <w:p w:rsidR="00523093" w:rsidRPr="00AC3514" w:rsidRDefault="00523093">
            <w:pPr>
              <w:pStyle w:val="ConsPlusNormal"/>
            </w:pPr>
          </w:p>
        </w:tc>
      </w:tr>
      <w:tr w:rsidR="00C80CED">
        <w:tc>
          <w:tcPr>
            <w:tcW w:w="9070" w:type="dxa"/>
            <w:gridSpan w:val="4"/>
            <w:vAlign w:val="center"/>
          </w:tcPr>
          <w:p w:rsidR="00C80CED" w:rsidRDefault="00C80CED">
            <w:pPr>
              <w:pStyle w:val="ConsPlusNormal"/>
              <w:outlineLvl w:val="2"/>
            </w:pPr>
            <w:r>
              <w:t>Раздел 4. Перечень документов, на основании которых заполнен паспорт бизнес-проекта (инвестиционного проекта)</w:t>
            </w:r>
          </w:p>
        </w:tc>
      </w:tr>
      <w:tr w:rsidR="00C80CED">
        <w:tc>
          <w:tcPr>
            <w:tcW w:w="850" w:type="dxa"/>
          </w:tcPr>
          <w:p w:rsidR="00C80CED" w:rsidRDefault="00C80C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C80CED" w:rsidRDefault="00C80CED">
            <w:pPr>
              <w:pStyle w:val="ConsPlusNormal"/>
              <w:jc w:val="center"/>
            </w:pPr>
            <w:r>
              <w:t>Виды документов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  <w:jc w:val="center"/>
            </w:pPr>
            <w:r>
              <w:t>Отметить документы, на основании которых заполнен паспорт бизнес-проекта (инвестиционного проекта)</w:t>
            </w:r>
          </w:p>
        </w:tc>
      </w:tr>
      <w:tr w:rsidR="00C80CED">
        <w:tc>
          <w:tcPr>
            <w:tcW w:w="850" w:type="dxa"/>
          </w:tcPr>
          <w:p w:rsidR="00C80CED" w:rsidRDefault="00C80CED">
            <w:pPr>
              <w:pStyle w:val="ConsPlusNormal"/>
              <w:jc w:val="center"/>
            </w:pPr>
            <w:bookmarkStart w:id="31" w:name="P592"/>
            <w:bookmarkEnd w:id="31"/>
            <w:r>
              <w:t>4.1</w:t>
            </w:r>
          </w:p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 xml:space="preserve">Регистры бухгалтерского учета в соответствии с Федеральным </w:t>
            </w:r>
            <w:hyperlink r:id="rId3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6 декабря 2011 г. N 402-ФЗ (перечислить)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 w:val="restart"/>
          </w:tcPr>
          <w:p w:rsidR="00C80CED" w:rsidRDefault="00C80CED">
            <w:pPr>
              <w:pStyle w:val="ConsPlusNormal"/>
              <w:jc w:val="center"/>
            </w:pPr>
            <w:bookmarkStart w:id="32" w:name="P595"/>
            <w:bookmarkEnd w:id="32"/>
            <w:r>
              <w:t>4.2</w:t>
            </w:r>
          </w:p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Отчет о финансовых результатах (отчет о прибылях и убытках), форма ОКУД 0710002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4D2AFD">
            <w:pPr>
              <w:pStyle w:val="ConsPlusNormal"/>
            </w:pPr>
            <w:hyperlink r:id="rId40" w:history="1">
              <w:r w:rsidR="00C80CED">
                <w:rPr>
                  <w:color w:val="0000FF"/>
                </w:rPr>
                <w:t>Книга</w:t>
              </w:r>
            </w:hyperlink>
            <w:r w:rsidR="00C80CED">
              <w:t xml:space="preserve"> учета доходов и расходов индивидуальных предпринимателей, применяющих систему налогообложения для сельскохозяйственных товаропроизводителей, по форме, утвержденной Приказом Министерства финансов Российской Федерации от 11 декабря 2006 г. N 169н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4D2AFD">
            <w:pPr>
              <w:pStyle w:val="ConsPlusNormal"/>
            </w:pPr>
            <w:hyperlink r:id="rId41" w:history="1">
              <w:r w:rsidR="00C80CED">
                <w:rPr>
                  <w:color w:val="0000FF"/>
                </w:rPr>
                <w:t>Книга</w:t>
              </w:r>
            </w:hyperlink>
            <w:r w:rsidR="00C80CED">
              <w:t xml:space="preserve"> учета доходов и расходов организаций и индивидуальных предпринимателей, применяющих упрощенную систему налогообложения, по форме, утвержденной Приказом Министерства финансов Российской Федерации от 22 октября 2012 г. N 135н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4D2AFD">
            <w:pPr>
              <w:pStyle w:val="ConsPlusNormal"/>
            </w:pPr>
            <w:hyperlink r:id="rId42" w:history="1">
              <w:r w:rsidR="00C80CED">
                <w:rPr>
                  <w:color w:val="0000FF"/>
                </w:rPr>
                <w:t>Книга</w:t>
              </w:r>
            </w:hyperlink>
            <w:r w:rsidR="00C80CED">
              <w:t xml:space="preserve"> учета доходов индивидуального предпринимателя, применяющего патентную систему налогообложения, по форме, утвержденной Приказом Министерства финансов Российской Федерации от 22 октября 2012 г. N 135н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 xml:space="preserve">Иные регистры бухгалтерского учета в соответствии с Федеральным </w:t>
            </w:r>
            <w:hyperlink r:id="rId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6 декабря 2011 г. N 402-ФЗ (перечислить)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 w:val="restart"/>
          </w:tcPr>
          <w:p w:rsidR="00C80CED" w:rsidRDefault="00C80CED">
            <w:pPr>
              <w:pStyle w:val="ConsPlusNormal"/>
              <w:jc w:val="center"/>
            </w:pPr>
            <w:bookmarkStart w:id="33" w:name="P606"/>
            <w:bookmarkEnd w:id="33"/>
            <w:r>
              <w:t>4.3</w:t>
            </w:r>
          </w:p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 по форме КНД 1110018 за 2 предшествующих года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лицам, по форме РСВ-1 ПФР за 2 предшествующих года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 w:val="restart"/>
          </w:tcPr>
          <w:p w:rsidR="00C80CED" w:rsidRDefault="00C80CED">
            <w:pPr>
              <w:pStyle w:val="ConsPlusNormal"/>
              <w:jc w:val="center"/>
            </w:pPr>
            <w:bookmarkStart w:id="34" w:name="P611"/>
            <w:bookmarkEnd w:id="34"/>
            <w:r>
              <w:t>4.4</w:t>
            </w:r>
          </w:p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лицам, по форме РСВ-1 ПФР за 2 предшествующих года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по форме 4-ФСС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 w:val="restart"/>
          </w:tcPr>
          <w:p w:rsidR="00C80CED" w:rsidRDefault="00C80CED">
            <w:pPr>
              <w:pStyle w:val="ConsPlusNormal"/>
              <w:jc w:val="center"/>
            </w:pPr>
            <w:bookmarkStart w:id="35" w:name="P616"/>
            <w:bookmarkEnd w:id="35"/>
            <w:r>
              <w:t>4.5</w:t>
            </w:r>
          </w:p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 xml:space="preserve">Налоговая декларация по налогу, уплачиваемому в связи с применением упрощенной системы налогообложения, по </w:t>
            </w:r>
            <w:r>
              <w:lastRenderedPageBreak/>
              <w:t>форме КНД 1152017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Налоговая декларация по единому сельскохозяйственному налогу по форме КНД 1151059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Налоговая декларация по единому налогу на вмененный доход для отдельных видов деятельности по форме КНД 1152016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Налоговая декларация по налогу на доходы физических лиц (форма 3-НДФЛ) КНД 1151020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Налоговая декларация по налогу на прибыль организаций по форме КНД 1151006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Налоговая декларация по налогу на имущество организаций по форме КНД 1152026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Налоговая декларация по транспортному налогу по форме КНД 1152004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Налоговая декларация по земельному налогу по форме КНД 1153005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лицам, по форме РСВ-1 ПФ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по форме 4-ФСС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Платежный документ об уплате налога, взимаемого в связи с применением патентной системы налогообложения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 xml:space="preserve">Заявление на получение патента (форма N </w:t>
            </w:r>
            <w:r>
              <w:lastRenderedPageBreak/>
              <w:t>26.5-1) (КНД 1150010)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Сведения о доходах физических лиц и суммах начисленного и удержанного налога за предыдущий налоговый период, представляемые налоговыми агентами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850" w:type="dxa"/>
            <w:vMerge/>
          </w:tcPr>
          <w:p w:rsidR="00C80CED" w:rsidRDefault="00C80CED"/>
        </w:tc>
        <w:tc>
          <w:tcPr>
            <w:tcW w:w="4365" w:type="dxa"/>
          </w:tcPr>
          <w:p w:rsidR="00C80CED" w:rsidRDefault="00C80CED">
            <w:pPr>
              <w:pStyle w:val="ConsPlusNormal"/>
            </w:pPr>
            <w:r>
              <w:t>Иные (перечислить)</w:t>
            </w:r>
          </w:p>
        </w:tc>
        <w:tc>
          <w:tcPr>
            <w:tcW w:w="3855" w:type="dxa"/>
            <w:gridSpan w:val="2"/>
          </w:tcPr>
          <w:p w:rsidR="00C80CED" w:rsidRDefault="00C80CED">
            <w:pPr>
              <w:pStyle w:val="ConsPlusNormal"/>
            </w:pPr>
          </w:p>
        </w:tc>
      </w:tr>
    </w:tbl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ind w:firstLine="540"/>
        <w:jc w:val="both"/>
      </w:pPr>
      <w:r>
        <w:t>--------------------------------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36" w:name="P647"/>
      <w:bookmarkEnd w:id="36"/>
      <w:r>
        <w:t>&lt;*&gt; При заполнении паспорта бизнес-проекта (инвестиционного проекта) субъекта малого и среднего предпринимательства наличие пустых клеток не допускается. В случае отсутствия данных по пунктам указывать "нет данных".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37" w:name="P648"/>
      <w:bookmarkEnd w:id="37"/>
      <w:r>
        <w:t xml:space="preserve">&lt;1&gt; Источник информации: документы, указанные в </w:t>
      </w:r>
      <w:hyperlink w:anchor="P592" w:history="1">
        <w:r>
          <w:rPr>
            <w:color w:val="0000FF"/>
          </w:rPr>
          <w:t>строке 4.1 раздела 4</w:t>
        </w:r>
      </w:hyperlink>
      <w:r>
        <w:t xml:space="preserve"> паспорта бизнес-проекта (инвестиционного проекта).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38" w:name="P649"/>
      <w:bookmarkEnd w:id="38"/>
      <w:r>
        <w:t xml:space="preserve">&lt;2&gt; Источник информации: документы, указанные в </w:t>
      </w:r>
      <w:hyperlink w:anchor="P595" w:history="1">
        <w:r>
          <w:rPr>
            <w:color w:val="0000FF"/>
          </w:rPr>
          <w:t>строке 4.2 раздела 4</w:t>
        </w:r>
      </w:hyperlink>
      <w:r>
        <w:t xml:space="preserve"> паспорта бизнес-проекта (инвестиционного проекта).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39" w:name="P650"/>
      <w:bookmarkEnd w:id="39"/>
      <w:r>
        <w:t xml:space="preserve">&lt;3&gt; Источник информации: документы, указанные в </w:t>
      </w:r>
      <w:hyperlink w:anchor="P606" w:history="1">
        <w:r>
          <w:rPr>
            <w:color w:val="0000FF"/>
          </w:rPr>
          <w:t>строке 4.3 раздела 4</w:t>
        </w:r>
      </w:hyperlink>
      <w:r>
        <w:t xml:space="preserve"> паспорта бизнес-проекта (инвестиционного проекта).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40" w:name="P651"/>
      <w:bookmarkEnd w:id="40"/>
      <w:r>
        <w:t xml:space="preserve">&lt;4&gt; Источник информации: документы, указанные в </w:t>
      </w:r>
      <w:hyperlink w:anchor="P611" w:history="1">
        <w:r>
          <w:rPr>
            <w:color w:val="0000FF"/>
          </w:rPr>
          <w:t>строке 4.4 раздела 4</w:t>
        </w:r>
      </w:hyperlink>
      <w:r>
        <w:t xml:space="preserve"> паспорта бизнес-проекта (инвестиционного проекта).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41" w:name="P652"/>
      <w:bookmarkEnd w:id="41"/>
      <w:r>
        <w:t xml:space="preserve">&lt;5&gt; Источник информации: документы, указанные в </w:t>
      </w:r>
      <w:hyperlink w:anchor="P595" w:history="1">
        <w:r>
          <w:rPr>
            <w:color w:val="0000FF"/>
          </w:rPr>
          <w:t>строках 4.2</w:t>
        </w:r>
      </w:hyperlink>
      <w:r>
        <w:t xml:space="preserve">, </w:t>
      </w:r>
      <w:hyperlink w:anchor="P616" w:history="1">
        <w:r>
          <w:rPr>
            <w:color w:val="0000FF"/>
          </w:rPr>
          <w:t>4.5 раздела 4</w:t>
        </w:r>
      </w:hyperlink>
      <w:r>
        <w:t xml:space="preserve"> паспорта бизнес-проекта (инвестиционного проекта).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42" w:name="P653"/>
      <w:bookmarkEnd w:id="42"/>
      <w:r>
        <w:t>&lt;6&gt; Рассчитывается как разница (прирост) значений прибыли до налогообложения на дату начала реализации бизнес-проекта (инвестиционного проекта) и на дату окончания его реализации.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43" w:name="P654"/>
      <w:bookmarkEnd w:id="43"/>
      <w:r>
        <w:t>&lt;7&gt; Рассчитывается как разница (прирост) значений фактического объема производства товаров (работ, услуг) на дату начала реализации бизнес-проекта (инвестиционного проекта) и планового номинального объема производства товаров (работ, услуг) на дату его окончания, переведенная в денежную оценку.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44" w:name="P655"/>
      <w:bookmarkEnd w:id="44"/>
      <w:r>
        <w:t>&lt;8&gt; Рассчитывается как разница (снижение) значений фактического объема затрат на приобретение сырья, материалов, ресурсов на дату начала реализации бизнес-проекта (инвестиционного проекта) и планового номинального объема затрат на приобретение сырья, материалов, ресурсов на дату его окончания, переведенная в денежную оценку.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nformat"/>
        <w:jc w:val="both"/>
      </w:pPr>
      <w:r>
        <w:t>Достоверность предоставленной информации гарантирую.</w:t>
      </w:r>
    </w:p>
    <w:p w:rsidR="00C80CED" w:rsidRDefault="00C80CED">
      <w:pPr>
        <w:pStyle w:val="ConsPlusNonformat"/>
        <w:jc w:val="both"/>
      </w:pPr>
    </w:p>
    <w:p w:rsidR="00C80CED" w:rsidRDefault="00C80CED">
      <w:pPr>
        <w:pStyle w:val="ConsPlusNonformat"/>
        <w:jc w:val="both"/>
      </w:pPr>
      <w:r>
        <w:t>Руководитель ___________/____________________/</w:t>
      </w:r>
    </w:p>
    <w:p w:rsidR="00C80CED" w:rsidRDefault="00C80CED">
      <w:pPr>
        <w:pStyle w:val="ConsPlusNonformat"/>
        <w:jc w:val="both"/>
      </w:pPr>
      <w:r>
        <w:t xml:space="preserve">              (подпись)         (ФИО)</w:t>
      </w:r>
    </w:p>
    <w:p w:rsidR="00C80CED" w:rsidRDefault="00C80CED">
      <w:pPr>
        <w:pStyle w:val="ConsPlusNonformat"/>
        <w:jc w:val="both"/>
      </w:pPr>
    </w:p>
    <w:p w:rsidR="00C80CED" w:rsidRDefault="00C80CED">
      <w:pPr>
        <w:pStyle w:val="ConsPlusNonformat"/>
        <w:jc w:val="both"/>
      </w:pPr>
      <w:r>
        <w:t>М.П. (при наличии)</w:t>
      </w:r>
    </w:p>
    <w:p w:rsidR="00C80CED" w:rsidRDefault="00C80CED">
      <w:pPr>
        <w:pStyle w:val="ConsPlusNonformat"/>
        <w:jc w:val="both"/>
      </w:pPr>
    </w:p>
    <w:p w:rsidR="00C80CED" w:rsidRDefault="00C80CED">
      <w:pPr>
        <w:pStyle w:val="ConsPlusNonformat"/>
        <w:jc w:val="both"/>
      </w:pPr>
      <w:r>
        <w:t>"____" ______________ 20___ г.</w:t>
      </w:r>
    </w:p>
    <w:p w:rsidR="00C80CED" w:rsidRDefault="00C80CED">
      <w:pPr>
        <w:pStyle w:val="ConsPlusNonformat"/>
        <w:jc w:val="both"/>
      </w:pPr>
    </w:p>
    <w:p w:rsidR="00C80CED" w:rsidRDefault="00C80CED">
      <w:pPr>
        <w:pStyle w:val="ConsPlusNonformat"/>
        <w:jc w:val="both"/>
      </w:pPr>
      <w:r>
        <w:t xml:space="preserve">    Информация, содержащаяся в пунктах _________________, мною проверена на</w:t>
      </w:r>
    </w:p>
    <w:p w:rsidR="00C80CED" w:rsidRDefault="00C80CED">
      <w:pPr>
        <w:pStyle w:val="ConsPlusNonformat"/>
        <w:jc w:val="both"/>
      </w:pPr>
      <w:r>
        <w:t>соответствие представленным документам, расхождений не выявлено.</w:t>
      </w:r>
    </w:p>
    <w:p w:rsidR="00C80CED" w:rsidRDefault="00C80CED">
      <w:pPr>
        <w:pStyle w:val="ConsPlusNonformat"/>
        <w:jc w:val="both"/>
      </w:pPr>
    </w:p>
    <w:p w:rsidR="00C80CED" w:rsidRDefault="00C80CED">
      <w:pPr>
        <w:pStyle w:val="ConsPlusNonformat"/>
        <w:jc w:val="both"/>
      </w:pPr>
      <w:r>
        <w:t>Исполнитель</w:t>
      </w:r>
    </w:p>
    <w:p w:rsidR="00C80CED" w:rsidRDefault="00C80CED">
      <w:pPr>
        <w:pStyle w:val="ConsPlusNonformat"/>
        <w:jc w:val="both"/>
      </w:pPr>
      <w:r>
        <w:lastRenderedPageBreak/>
        <w:t>(ответственное лицо        _________________ /______________________/</w:t>
      </w:r>
    </w:p>
    <w:p w:rsidR="00C80CED" w:rsidRDefault="00C80CED">
      <w:pPr>
        <w:pStyle w:val="ConsPlusNonformat"/>
        <w:jc w:val="both"/>
      </w:pPr>
      <w:r>
        <w:t>уполномоченной организации)    (подпись)              (ФИО)</w:t>
      </w:r>
    </w:p>
    <w:p w:rsidR="00C80CED" w:rsidRDefault="00C80CED">
      <w:pPr>
        <w:pStyle w:val="ConsPlusNonformat"/>
        <w:jc w:val="both"/>
      </w:pPr>
      <w:r>
        <w:t>"____" _____________ 20___ г.</w:t>
      </w:r>
    </w:p>
    <w:p w:rsidR="00C80CED" w:rsidRDefault="00C80CED">
      <w:pPr>
        <w:pStyle w:val="ConsPlusNormal"/>
        <w:jc w:val="both"/>
      </w:pPr>
    </w:p>
    <w:p w:rsidR="00AC3514" w:rsidRDefault="00AC351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80CED" w:rsidRDefault="00C80CED">
      <w:pPr>
        <w:pStyle w:val="ConsPlusNormal"/>
        <w:jc w:val="right"/>
        <w:outlineLvl w:val="1"/>
      </w:pPr>
      <w:r>
        <w:lastRenderedPageBreak/>
        <w:t>Приложение 4</w:t>
      </w:r>
    </w:p>
    <w:p w:rsidR="00C80CED" w:rsidRDefault="00C80CED">
      <w:pPr>
        <w:pStyle w:val="ConsPlusNormal"/>
        <w:jc w:val="right"/>
      </w:pPr>
      <w:r>
        <w:t>к Порядку</w:t>
      </w:r>
    </w:p>
    <w:p w:rsidR="00C80CED" w:rsidRDefault="00C80CED">
      <w:pPr>
        <w:pStyle w:val="ConsPlusNormal"/>
        <w:jc w:val="right"/>
      </w:pPr>
      <w:r>
        <w:t>предоставления субсидий из бюджета</w:t>
      </w:r>
    </w:p>
    <w:p w:rsidR="00C80CED" w:rsidRDefault="00C80CED">
      <w:pPr>
        <w:pStyle w:val="ConsPlusNormal"/>
        <w:jc w:val="right"/>
      </w:pPr>
      <w:r>
        <w:t>Пермского края субъектам малого</w:t>
      </w:r>
    </w:p>
    <w:p w:rsidR="00C80CED" w:rsidRDefault="00C80CED">
      <w:pPr>
        <w:pStyle w:val="ConsPlusNormal"/>
        <w:jc w:val="right"/>
      </w:pPr>
      <w:r>
        <w:t>и среднего предпринимательства</w:t>
      </w:r>
    </w:p>
    <w:p w:rsidR="00C80CED" w:rsidRDefault="00C80CED">
      <w:pPr>
        <w:pStyle w:val="ConsPlusNormal"/>
        <w:jc w:val="right"/>
      </w:pPr>
      <w:r>
        <w:t>в целях возмещения части затрат,</w:t>
      </w:r>
    </w:p>
    <w:p w:rsidR="00C80CED" w:rsidRDefault="00C80CED">
      <w:pPr>
        <w:pStyle w:val="ConsPlusNormal"/>
        <w:jc w:val="right"/>
      </w:pPr>
      <w:r>
        <w:t>связанных с осуществлением ими</w:t>
      </w:r>
    </w:p>
    <w:p w:rsidR="00C80CED" w:rsidRDefault="00C80CED">
      <w:pPr>
        <w:pStyle w:val="ConsPlusNormal"/>
        <w:jc w:val="right"/>
      </w:pPr>
      <w:r>
        <w:t>предпринимательской деятельности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right"/>
      </w:pPr>
      <w:r>
        <w:t>ФОРМА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center"/>
      </w:pPr>
      <w:bookmarkStart w:id="45" w:name="P689"/>
      <w:bookmarkEnd w:id="45"/>
      <w:r>
        <w:t>РАСЧЕТ</w:t>
      </w:r>
    </w:p>
    <w:p w:rsidR="00C80CED" w:rsidRDefault="00C80CED">
      <w:pPr>
        <w:pStyle w:val="ConsPlusNormal"/>
        <w:jc w:val="center"/>
      </w:pPr>
      <w:r>
        <w:t>размера субсидии на возмещение части затрат, связанных</w:t>
      </w:r>
    </w:p>
    <w:p w:rsidR="00C80CED" w:rsidRDefault="00C80CED">
      <w:pPr>
        <w:pStyle w:val="ConsPlusNormal"/>
        <w:jc w:val="center"/>
      </w:pPr>
      <w:r>
        <w:t>с выплатой по передаче прав на франшизу (паушальный взнос)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both"/>
      </w:pPr>
      <w:r>
        <w:t>1.</w:t>
      </w:r>
    </w:p>
    <w:p w:rsidR="00C80CED" w:rsidRDefault="00C80CED">
      <w:pPr>
        <w:pStyle w:val="ConsPlusNormal"/>
        <w:spacing w:before="220"/>
        <w:jc w:val="both"/>
      </w:pPr>
      <w:r>
        <w:t>____________________________________________________________________</w:t>
      </w:r>
    </w:p>
    <w:p w:rsidR="00C80CED" w:rsidRDefault="00C80CED">
      <w:pPr>
        <w:pStyle w:val="ConsPlusNormal"/>
        <w:spacing w:before="220"/>
        <w:jc w:val="both"/>
      </w:pPr>
      <w:r>
        <w:t>(полное наименование субъекта малого и среднего предпринимательства)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both"/>
      </w:pPr>
      <w:r>
        <w:t>2. Дата государственной регистрации в ЕГРЮЛ (ЕГРИП) "__" _________ 20__ г.</w:t>
      </w:r>
    </w:p>
    <w:p w:rsidR="00C80CED" w:rsidRDefault="00C80CE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1"/>
        <w:gridCol w:w="703"/>
        <w:gridCol w:w="1701"/>
        <w:gridCol w:w="1644"/>
        <w:gridCol w:w="1984"/>
        <w:gridCol w:w="2608"/>
      </w:tblGrid>
      <w:tr w:rsidR="00C80CED">
        <w:tc>
          <w:tcPr>
            <w:tcW w:w="1124" w:type="dxa"/>
            <w:gridSpan w:val="2"/>
          </w:tcPr>
          <w:p w:rsidR="00C80CED" w:rsidRDefault="00C80CED">
            <w:pPr>
              <w:pStyle w:val="ConsPlusNormal"/>
              <w:jc w:val="center"/>
            </w:pPr>
            <w:r>
              <w:t>Договор</w:t>
            </w:r>
          </w:p>
        </w:tc>
        <w:tc>
          <w:tcPr>
            <w:tcW w:w="1701" w:type="dxa"/>
            <w:vMerge w:val="restart"/>
          </w:tcPr>
          <w:p w:rsidR="00C80CED" w:rsidRDefault="00C80CE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644" w:type="dxa"/>
            <w:vMerge w:val="restart"/>
          </w:tcPr>
          <w:p w:rsidR="00C80CED" w:rsidRDefault="00C80CED">
            <w:pPr>
              <w:pStyle w:val="ConsPlusNormal"/>
              <w:jc w:val="center"/>
            </w:pPr>
            <w:r>
              <w:t>Стоимость по договору, руб.</w:t>
            </w:r>
          </w:p>
        </w:tc>
        <w:tc>
          <w:tcPr>
            <w:tcW w:w="1984" w:type="dxa"/>
            <w:vMerge w:val="restart"/>
          </w:tcPr>
          <w:p w:rsidR="00C80CED" w:rsidRDefault="00C80CED">
            <w:pPr>
              <w:pStyle w:val="ConsPlusNormal"/>
              <w:jc w:val="center"/>
            </w:pPr>
            <w:r>
              <w:t>Объем произведенных и подтвержденных затрат, руб.</w:t>
            </w:r>
          </w:p>
        </w:tc>
        <w:tc>
          <w:tcPr>
            <w:tcW w:w="2608" w:type="dxa"/>
            <w:vMerge w:val="restart"/>
          </w:tcPr>
          <w:p w:rsidR="00C80CED" w:rsidRDefault="00C80CED">
            <w:pPr>
              <w:pStyle w:val="ConsPlusNormal"/>
              <w:jc w:val="center"/>
            </w:pPr>
            <w:r>
              <w:t xml:space="preserve">Сумма субсидии рассчитывается в соответствии с </w:t>
            </w:r>
            <w:hyperlink w:anchor="P118" w:history="1">
              <w:r>
                <w:rPr>
                  <w:color w:val="0000FF"/>
                </w:rPr>
                <w:t>пунктом 4.3</w:t>
              </w:r>
            </w:hyperlink>
            <w:r>
              <w:t xml:space="preserve"> Порядка в размере не более 85% фактически произведенных затрат и не более 0,5 млн. рублей </w:t>
            </w:r>
            <w:hyperlink w:anchor="P72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80CED">
        <w:tc>
          <w:tcPr>
            <w:tcW w:w="421" w:type="dxa"/>
          </w:tcPr>
          <w:p w:rsidR="00C80CED" w:rsidRDefault="00C80C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3" w:type="dxa"/>
          </w:tcPr>
          <w:p w:rsidR="00C80CED" w:rsidRDefault="00C80CE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01" w:type="dxa"/>
            <w:vMerge/>
          </w:tcPr>
          <w:p w:rsidR="00C80CED" w:rsidRDefault="00C80CED"/>
        </w:tc>
        <w:tc>
          <w:tcPr>
            <w:tcW w:w="1644" w:type="dxa"/>
            <w:vMerge/>
          </w:tcPr>
          <w:p w:rsidR="00C80CED" w:rsidRDefault="00C80CED"/>
        </w:tc>
        <w:tc>
          <w:tcPr>
            <w:tcW w:w="1984" w:type="dxa"/>
            <w:vMerge/>
          </w:tcPr>
          <w:p w:rsidR="00C80CED" w:rsidRDefault="00C80CED"/>
        </w:tc>
        <w:tc>
          <w:tcPr>
            <w:tcW w:w="2608" w:type="dxa"/>
            <w:vMerge/>
          </w:tcPr>
          <w:p w:rsidR="00C80CED" w:rsidRDefault="00C80CED"/>
        </w:tc>
      </w:tr>
      <w:tr w:rsidR="00C80CED">
        <w:tc>
          <w:tcPr>
            <w:tcW w:w="421" w:type="dxa"/>
          </w:tcPr>
          <w:p w:rsidR="00C80CED" w:rsidRDefault="00C80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" w:type="dxa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80CED" w:rsidRDefault="00C80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C80CED" w:rsidRDefault="00C80CED">
            <w:pPr>
              <w:pStyle w:val="ConsPlusNormal"/>
              <w:jc w:val="center"/>
            </w:pPr>
            <w:r>
              <w:t>6</w:t>
            </w:r>
          </w:p>
        </w:tc>
      </w:tr>
      <w:tr w:rsidR="00C80CED">
        <w:tc>
          <w:tcPr>
            <w:tcW w:w="421" w:type="dxa"/>
          </w:tcPr>
          <w:p w:rsidR="00C80CED" w:rsidRDefault="00C80CED">
            <w:pPr>
              <w:pStyle w:val="ConsPlusNormal"/>
            </w:pPr>
          </w:p>
        </w:tc>
        <w:tc>
          <w:tcPr>
            <w:tcW w:w="703" w:type="dxa"/>
          </w:tcPr>
          <w:p w:rsidR="00C80CED" w:rsidRDefault="00C80CED">
            <w:pPr>
              <w:pStyle w:val="ConsPlusNormal"/>
            </w:pPr>
          </w:p>
        </w:tc>
        <w:tc>
          <w:tcPr>
            <w:tcW w:w="1701" w:type="dxa"/>
          </w:tcPr>
          <w:p w:rsidR="00C80CED" w:rsidRDefault="00C80CED">
            <w:pPr>
              <w:pStyle w:val="ConsPlusNormal"/>
            </w:pPr>
          </w:p>
        </w:tc>
        <w:tc>
          <w:tcPr>
            <w:tcW w:w="1644" w:type="dxa"/>
          </w:tcPr>
          <w:p w:rsidR="00C80CED" w:rsidRDefault="00C80CED">
            <w:pPr>
              <w:pStyle w:val="ConsPlusNormal"/>
            </w:pPr>
          </w:p>
        </w:tc>
        <w:tc>
          <w:tcPr>
            <w:tcW w:w="1984" w:type="dxa"/>
          </w:tcPr>
          <w:p w:rsidR="00C80CED" w:rsidRDefault="00C80CED">
            <w:pPr>
              <w:pStyle w:val="ConsPlusNormal"/>
            </w:pPr>
          </w:p>
        </w:tc>
        <w:tc>
          <w:tcPr>
            <w:tcW w:w="2608" w:type="dxa"/>
          </w:tcPr>
          <w:p w:rsidR="00C80CED" w:rsidRDefault="00C80CED">
            <w:pPr>
              <w:pStyle w:val="ConsPlusNormal"/>
            </w:pPr>
          </w:p>
        </w:tc>
      </w:tr>
    </w:tbl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ind w:firstLine="540"/>
        <w:jc w:val="both"/>
      </w:pPr>
      <w:r>
        <w:t>--------------------------------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46" w:name="P720"/>
      <w:bookmarkEnd w:id="46"/>
      <w:r>
        <w:t xml:space="preserve">&lt;1&gt; В соответствии с </w:t>
      </w:r>
      <w:hyperlink w:anchor="P118" w:history="1">
        <w:r>
          <w:rPr>
            <w:color w:val="0000FF"/>
          </w:rPr>
          <w:t>пунктом 4.3</w:t>
        </w:r>
      </w:hyperlink>
      <w:r>
        <w:t xml:space="preserve"> Порядка.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nformat"/>
        <w:jc w:val="both"/>
      </w:pPr>
      <w:r>
        <w:t>Руководитель (индивидуальный предприниматель)</w:t>
      </w:r>
    </w:p>
    <w:p w:rsidR="00C80CED" w:rsidRDefault="00C80CED">
      <w:pPr>
        <w:pStyle w:val="ConsPlusNonformat"/>
        <w:jc w:val="both"/>
      </w:pPr>
      <w:r>
        <w:t xml:space="preserve">          __________________ (____________________________________)</w:t>
      </w:r>
    </w:p>
    <w:p w:rsidR="00C80CED" w:rsidRDefault="00C80CED">
      <w:pPr>
        <w:pStyle w:val="ConsPlusNonformat"/>
        <w:jc w:val="both"/>
      </w:pPr>
      <w:r>
        <w:t xml:space="preserve">   М.П.       (подпись)                      (ФИО)</w:t>
      </w:r>
    </w:p>
    <w:p w:rsidR="00C80CED" w:rsidRDefault="00C80CED">
      <w:pPr>
        <w:pStyle w:val="ConsPlusNonformat"/>
        <w:jc w:val="both"/>
      </w:pPr>
      <w:r>
        <w:t>(при наличии)</w:t>
      </w:r>
    </w:p>
    <w:p w:rsidR="00C80CED" w:rsidRDefault="00C80CED">
      <w:pPr>
        <w:pStyle w:val="ConsPlusNonformat"/>
        <w:jc w:val="both"/>
      </w:pPr>
    </w:p>
    <w:p w:rsidR="00C80CED" w:rsidRDefault="00C80CED">
      <w:pPr>
        <w:pStyle w:val="ConsPlusNonformat"/>
        <w:jc w:val="both"/>
      </w:pPr>
      <w:r>
        <w:t>"___" ________________ 20__ г.</w:t>
      </w:r>
    </w:p>
    <w:p w:rsidR="00AC3514" w:rsidRDefault="00AC351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80CED" w:rsidRDefault="00C80CED">
      <w:pPr>
        <w:pStyle w:val="ConsPlusNormal"/>
        <w:jc w:val="right"/>
        <w:outlineLvl w:val="1"/>
      </w:pPr>
      <w:r>
        <w:lastRenderedPageBreak/>
        <w:t>Приложение 5</w:t>
      </w:r>
    </w:p>
    <w:p w:rsidR="00C80CED" w:rsidRDefault="00C80CED">
      <w:pPr>
        <w:pStyle w:val="ConsPlusNormal"/>
        <w:jc w:val="right"/>
      </w:pPr>
      <w:r>
        <w:t>к Порядку</w:t>
      </w:r>
    </w:p>
    <w:p w:rsidR="00C80CED" w:rsidRDefault="00C80CED">
      <w:pPr>
        <w:pStyle w:val="ConsPlusNormal"/>
        <w:jc w:val="right"/>
      </w:pPr>
      <w:r>
        <w:t>предоставления субсидий из бюджета</w:t>
      </w:r>
    </w:p>
    <w:p w:rsidR="00C80CED" w:rsidRDefault="00C80CED">
      <w:pPr>
        <w:pStyle w:val="ConsPlusNormal"/>
        <w:jc w:val="right"/>
      </w:pPr>
      <w:r>
        <w:t>Пермского края субъектам малого</w:t>
      </w:r>
    </w:p>
    <w:p w:rsidR="00C80CED" w:rsidRDefault="00C80CED">
      <w:pPr>
        <w:pStyle w:val="ConsPlusNormal"/>
        <w:jc w:val="right"/>
      </w:pPr>
      <w:r>
        <w:t>и среднего предпринимательства</w:t>
      </w:r>
    </w:p>
    <w:p w:rsidR="00C80CED" w:rsidRDefault="00C80CED">
      <w:pPr>
        <w:pStyle w:val="ConsPlusNormal"/>
        <w:jc w:val="right"/>
      </w:pPr>
      <w:r>
        <w:t>в целях возмещения части затрат,</w:t>
      </w:r>
    </w:p>
    <w:p w:rsidR="00C80CED" w:rsidRDefault="00C80CED">
      <w:pPr>
        <w:pStyle w:val="ConsPlusNormal"/>
        <w:jc w:val="right"/>
      </w:pPr>
      <w:r>
        <w:t>связанных с осуществлением ими</w:t>
      </w:r>
    </w:p>
    <w:p w:rsidR="00C80CED" w:rsidRDefault="00C80CED">
      <w:pPr>
        <w:pStyle w:val="ConsPlusNormal"/>
        <w:jc w:val="right"/>
      </w:pPr>
      <w:r>
        <w:t>предпринимательской деятельности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center"/>
      </w:pPr>
      <w:bookmarkStart w:id="47" w:name="P742"/>
      <w:bookmarkEnd w:id="47"/>
      <w:r>
        <w:t>Критерии</w:t>
      </w:r>
    </w:p>
    <w:p w:rsidR="00C80CED" w:rsidRDefault="00C80CED">
      <w:pPr>
        <w:pStyle w:val="ConsPlusNormal"/>
        <w:jc w:val="center"/>
      </w:pPr>
      <w:r>
        <w:t>оценки бизнес-проекта (инвестиционного проекта)</w:t>
      </w:r>
    </w:p>
    <w:p w:rsidR="00C80CED" w:rsidRDefault="00C80CE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94"/>
        <w:gridCol w:w="2438"/>
        <w:gridCol w:w="1701"/>
        <w:gridCol w:w="850"/>
        <w:gridCol w:w="1020"/>
      </w:tblGrid>
      <w:tr w:rsidR="00C80CED">
        <w:tc>
          <w:tcPr>
            <w:tcW w:w="567" w:type="dxa"/>
            <w:vMerge w:val="restart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Наименование критериев оценки бизнес-проекта (инвестиционного проекта)</w:t>
            </w:r>
          </w:p>
        </w:tc>
        <w:tc>
          <w:tcPr>
            <w:tcW w:w="2438" w:type="dxa"/>
            <w:vMerge w:val="restart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Значение критериев оценки бизнес-проекта (инвестиционного проекта)</w:t>
            </w:r>
          </w:p>
        </w:tc>
        <w:tc>
          <w:tcPr>
            <w:tcW w:w="3571" w:type="dxa"/>
            <w:gridSpan w:val="3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Merge/>
          </w:tcPr>
          <w:p w:rsidR="00C80CED" w:rsidRDefault="00C80CED"/>
        </w:tc>
        <w:tc>
          <w:tcPr>
            <w:tcW w:w="1701" w:type="dxa"/>
            <w:vMerge w:val="restart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для действующих менее 12 месяцев на момент представления документов на участие в отборе</w:t>
            </w:r>
          </w:p>
        </w:tc>
        <w:tc>
          <w:tcPr>
            <w:tcW w:w="1870" w:type="dxa"/>
            <w:gridSpan w:val="2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для действующих более 12 месяцев на момент представления документов на участие в отборе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Merge/>
          </w:tcPr>
          <w:p w:rsidR="00C80CED" w:rsidRDefault="00C80CED"/>
        </w:tc>
        <w:tc>
          <w:tcPr>
            <w:tcW w:w="1701" w:type="dxa"/>
            <w:vMerge/>
          </w:tcPr>
          <w:p w:rsidR="00C80CED" w:rsidRDefault="00C80CED"/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 xml:space="preserve">для микро </w:t>
            </w:r>
            <w:hyperlink w:anchor="P95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 xml:space="preserve">для малых и средних </w:t>
            </w:r>
            <w:hyperlink w:anchor="P95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6</w:t>
            </w:r>
          </w:p>
        </w:tc>
      </w:tr>
      <w:tr w:rsidR="00C80CED">
        <w:tc>
          <w:tcPr>
            <w:tcW w:w="9070" w:type="dxa"/>
            <w:gridSpan w:val="6"/>
            <w:vAlign w:val="center"/>
          </w:tcPr>
          <w:p w:rsidR="00C80CED" w:rsidRDefault="00C80CED">
            <w:pPr>
              <w:pStyle w:val="ConsPlusNormal"/>
              <w:jc w:val="center"/>
              <w:outlineLvl w:val="2"/>
            </w:pPr>
            <w:r>
              <w:t>Раздел 1. Критерии оценки отдельных сведений о деятельности субъекта малого и среднего предпринимательства</w:t>
            </w: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Реализация бизнес-проекта (инвестиционного проекта) в сфере обрабатывающего производства </w:t>
            </w:r>
            <w:hyperlink w:anchor="P95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Реализуется в сфере обрабатывающего производства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Реализуется в других сферах деятельности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Отношение уровня среднемесячной заработной платы работников субъекта малого и среднего предпринимательства к уровню среднемесячной номинальной заработной платы работников муниципального района за последний отчетный период </w:t>
            </w:r>
            <w:hyperlink w:anchor="P95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Более 1,0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</w:tr>
      <w:tr w:rsidR="00C80CED">
        <w:tc>
          <w:tcPr>
            <w:tcW w:w="567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Менее 1,0, но более 0,25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Менее 0,25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>Финансовый результат субъекта малого и среднего предпринимательства за год, предшествующий участию в отборе, тыс. руб.</w:t>
            </w: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С прибылью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С убытком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</w:tr>
      <w:tr w:rsidR="00C80CED">
        <w:tc>
          <w:tcPr>
            <w:tcW w:w="9070" w:type="dxa"/>
            <w:gridSpan w:val="6"/>
            <w:vAlign w:val="center"/>
          </w:tcPr>
          <w:p w:rsidR="00C80CED" w:rsidRDefault="00C80CED">
            <w:pPr>
              <w:pStyle w:val="ConsPlusNormal"/>
              <w:jc w:val="center"/>
              <w:outlineLvl w:val="2"/>
            </w:pPr>
            <w:r>
              <w:t>Раздел 2. Критерии оценки показателей бизнес-проекта (инвестиционного проекта)</w:t>
            </w: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>Доля объема инвестиций в основной капитал в общей стоимости бизнес-проекта (инвестиционного проекта), всего</w:t>
            </w: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4</w:t>
            </w:r>
          </w:p>
        </w:tc>
      </w:tr>
      <w:tr w:rsidR="00C80CED">
        <w:tc>
          <w:tcPr>
            <w:tcW w:w="567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От 30% до 50%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Менее 30%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Общая стоимость бизнес-проекта (инвестиционного проекта) не учитывает потребности в дополнительном оборотном капитале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>Доля объема фактически осуществленных инвестиций в основной капитал (произведенных капитальных затрат) в общей стоимости бизнес-проекта</w:t>
            </w: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Затраты понесены в объеме 80% и более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6</w:t>
            </w:r>
          </w:p>
        </w:tc>
      </w:tr>
      <w:tr w:rsidR="00C80CED">
        <w:tc>
          <w:tcPr>
            <w:tcW w:w="567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Затраты понесены в объеме более 50%, но менее 80%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4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Затраты понесены в объеме более 20%, но менее 50%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Затраты понесены в объеме менее 20%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>Доля субсидии в общей стоимости бизнес-проекта (инвестиционного проекта)</w:t>
            </w: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Менее 15%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6</w:t>
            </w:r>
          </w:p>
        </w:tc>
      </w:tr>
      <w:tr w:rsidR="00C80CED">
        <w:tc>
          <w:tcPr>
            <w:tcW w:w="567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Более 15%, но менее 25%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Более 25%, но менее 50%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Более 50%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>Стадия реализации проекта</w:t>
            </w: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Бизнес-проект (инвестиционный проект) достиг окупаемости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6</w:t>
            </w:r>
          </w:p>
        </w:tc>
      </w:tr>
      <w:tr w:rsidR="00C80CED">
        <w:tc>
          <w:tcPr>
            <w:tcW w:w="567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Бизнес-проект (инвестиционный проект) достигнет окупаемости в ближайшие 12 месяцев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4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Бизнес-проект (инвестиционный проект) достигнет окупаемости в ближайшие 24 месяца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Бизнес-проект (инвестиционный проект) достигнет окупаемости не ранее чем через 24 месяца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</w:t>
            </w: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>Соотношение совокупного объема уплаченных налогов за год, предшествующий участию в отборе, к объему запрошенной субсидии</w:t>
            </w: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Объем субсидии менее совокупного объема уплаченных налогов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</w:tr>
      <w:tr w:rsidR="00C80CED">
        <w:tc>
          <w:tcPr>
            <w:tcW w:w="567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Объем субсидии превышает совокупный объем уплаченных налогов, но не более чем в два раза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 xml:space="preserve">Объем субсидии превышает совокупный объем уплаченных налогов более чем в два </w:t>
            </w:r>
            <w:r>
              <w:lastRenderedPageBreak/>
              <w:t>раза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lastRenderedPageBreak/>
              <w:t>Не оцениваются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>Доля, которую составляет количество планируемых к созданию рабочих мест в результате реализации бизнес-проекта (инвестиционного проекта), к среднесписочной численности работников за предшествующий год</w:t>
            </w: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Более 100%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</w:tr>
      <w:tr w:rsidR="00C80CED">
        <w:tc>
          <w:tcPr>
            <w:tcW w:w="567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Более 30%, но менее 50%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До 30% включительно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Создание рабочих мест не планируется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Более 10%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Более 5%, но менее 10%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До 5% включительно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Создание рабочих мест не планируется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Возможности бизнес-проекта (инвестиционного проекта) к производству импортозамещающей продукции </w:t>
            </w:r>
            <w:hyperlink w:anchor="P95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Бизнес-проект (инвестиционный проект) реализуется в целях создания и (или) развития либо модернизации производства импортозамещающих товаров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Бизнес-проект (инвестиционный проект) реализуется в целях создания и (или) развития либо модернизации производства иных товаров (работ, услуг)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</w:tr>
      <w:tr w:rsidR="00C80CED">
        <w:tc>
          <w:tcPr>
            <w:tcW w:w="5499" w:type="dxa"/>
            <w:gridSpan w:val="3"/>
            <w:vAlign w:val="center"/>
          </w:tcPr>
          <w:p w:rsidR="00C80CED" w:rsidRDefault="00C80CED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50</w:t>
            </w:r>
          </w:p>
        </w:tc>
      </w:tr>
    </w:tbl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ind w:firstLine="540"/>
        <w:jc w:val="both"/>
      </w:pPr>
      <w:r>
        <w:t>--------------------------------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48" w:name="P955"/>
      <w:bookmarkEnd w:id="48"/>
      <w:r>
        <w:t xml:space="preserve">&lt;1&gt; В соответствии с условиями отнесения к соответствующей категории, установленными </w:t>
      </w:r>
      <w:hyperlink r:id="rId44" w:history="1">
        <w:r>
          <w:rPr>
            <w:color w:val="0000FF"/>
          </w:rPr>
          <w:t>частью 3 статьи 4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49" w:name="P956"/>
      <w:bookmarkEnd w:id="49"/>
      <w:r>
        <w:t xml:space="preserve">&lt;2&gt; Код вида деятельности, в котором реализуется бизнес-проект (инвестиционный проект), соответствует </w:t>
      </w:r>
      <w:hyperlink r:id="rId45" w:history="1">
        <w:r>
          <w:rPr>
            <w:color w:val="0000FF"/>
          </w:rPr>
          <w:t>разделу С</w:t>
        </w:r>
      </w:hyperlink>
      <w:r>
        <w:t xml:space="preserve"> Общероссийского классификатора видов экономической деятельности (ОК 029-2014 (КДЕС Ред. 2).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50" w:name="P957"/>
      <w:bookmarkEnd w:id="50"/>
      <w:r>
        <w:t xml:space="preserve">&lt;3&gt; Источник данных: </w:t>
      </w:r>
      <w:proofErr w:type="spellStart"/>
      <w:r>
        <w:t>Пермьстат</w:t>
      </w:r>
      <w:proofErr w:type="spellEnd"/>
      <w:r>
        <w:t>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51" w:name="P958"/>
      <w:bookmarkEnd w:id="51"/>
      <w:r>
        <w:t xml:space="preserve">&lt;4&gt; В соответствии с перечнями продукции, утвержденными Министерством промышленности и торговли Российской Федерации в рамках формирования отраслевых планов мероприятий по </w:t>
      </w:r>
      <w:proofErr w:type="spellStart"/>
      <w:r>
        <w:t>импортозамещению</w:t>
      </w:r>
      <w:proofErr w:type="spellEnd"/>
      <w:r>
        <w:t xml:space="preserve"> в гражданских отраслях промышленности Российской Федерации в соответствии с распоряжением Правительства Российской Федерации от 30 сентября 2014 г. N 1936-р.</w:t>
      </w:r>
    </w:p>
    <w:p w:rsidR="00C80CED" w:rsidRDefault="00C80CED">
      <w:pPr>
        <w:pStyle w:val="ConsPlusNormal"/>
        <w:jc w:val="both"/>
      </w:pPr>
    </w:p>
    <w:p w:rsidR="00AC3514" w:rsidRDefault="00AC351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80CED" w:rsidRDefault="00C80CED">
      <w:pPr>
        <w:pStyle w:val="ConsPlusNormal"/>
        <w:jc w:val="right"/>
        <w:outlineLvl w:val="1"/>
      </w:pPr>
      <w:r>
        <w:lastRenderedPageBreak/>
        <w:t>Приложение 6</w:t>
      </w:r>
    </w:p>
    <w:p w:rsidR="00C80CED" w:rsidRDefault="00C80CED">
      <w:pPr>
        <w:pStyle w:val="ConsPlusNormal"/>
        <w:jc w:val="right"/>
      </w:pPr>
      <w:r>
        <w:t>к Порядку</w:t>
      </w:r>
    </w:p>
    <w:p w:rsidR="00C80CED" w:rsidRDefault="00C80CED">
      <w:pPr>
        <w:pStyle w:val="ConsPlusNormal"/>
        <w:jc w:val="right"/>
      </w:pPr>
      <w:r>
        <w:t>предоставления субсидий из бюджета</w:t>
      </w:r>
    </w:p>
    <w:p w:rsidR="00C80CED" w:rsidRDefault="00C80CED">
      <w:pPr>
        <w:pStyle w:val="ConsPlusNormal"/>
        <w:jc w:val="right"/>
      </w:pPr>
      <w:r>
        <w:t>Пермского края субъектам малого</w:t>
      </w:r>
    </w:p>
    <w:p w:rsidR="00C80CED" w:rsidRDefault="00C80CED">
      <w:pPr>
        <w:pStyle w:val="ConsPlusNormal"/>
        <w:jc w:val="right"/>
      </w:pPr>
      <w:r>
        <w:t>и среднего предпринимательства</w:t>
      </w:r>
    </w:p>
    <w:p w:rsidR="00C80CED" w:rsidRDefault="00C80CED">
      <w:pPr>
        <w:pStyle w:val="ConsPlusNormal"/>
        <w:jc w:val="right"/>
      </w:pPr>
      <w:r>
        <w:t>в целях возмещения части затрат,</w:t>
      </w:r>
    </w:p>
    <w:p w:rsidR="00C80CED" w:rsidRDefault="00C80CED">
      <w:pPr>
        <w:pStyle w:val="ConsPlusNormal"/>
        <w:jc w:val="right"/>
      </w:pPr>
      <w:r>
        <w:t>связанных с осуществлением ими</w:t>
      </w:r>
    </w:p>
    <w:p w:rsidR="00C80CED" w:rsidRDefault="00C80CED">
      <w:pPr>
        <w:pStyle w:val="ConsPlusNormal"/>
        <w:jc w:val="right"/>
      </w:pPr>
      <w:r>
        <w:t>предпринимательской деятельности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right"/>
      </w:pPr>
      <w:r>
        <w:t>ФОРМА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center"/>
      </w:pPr>
      <w:bookmarkStart w:id="52" w:name="P975"/>
      <w:bookmarkEnd w:id="52"/>
      <w:r>
        <w:t>Оценочный лист бизнес-проекта</w:t>
      </w:r>
    </w:p>
    <w:p w:rsidR="00C80CED" w:rsidRDefault="00C80CED">
      <w:pPr>
        <w:pStyle w:val="ConsPlusNormal"/>
        <w:jc w:val="center"/>
      </w:pPr>
      <w:r>
        <w:t>(инвестиционного проекта)</w:t>
      </w:r>
    </w:p>
    <w:p w:rsidR="00C80CED" w:rsidRDefault="00C80CE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94"/>
        <w:gridCol w:w="2438"/>
        <w:gridCol w:w="1701"/>
        <w:gridCol w:w="850"/>
        <w:gridCol w:w="1020"/>
      </w:tblGrid>
      <w:tr w:rsidR="00C80CED">
        <w:tc>
          <w:tcPr>
            <w:tcW w:w="567" w:type="dxa"/>
            <w:vMerge w:val="restart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Наименование критериев оценки бизнес-проекта (инвестиционного проекта)</w:t>
            </w:r>
          </w:p>
        </w:tc>
        <w:tc>
          <w:tcPr>
            <w:tcW w:w="2438" w:type="dxa"/>
            <w:vMerge w:val="restart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Значение критериев оценки бизнес-проекта (инвестиционного проекта)</w:t>
            </w:r>
          </w:p>
        </w:tc>
        <w:tc>
          <w:tcPr>
            <w:tcW w:w="3571" w:type="dxa"/>
            <w:gridSpan w:val="3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Merge/>
          </w:tcPr>
          <w:p w:rsidR="00C80CED" w:rsidRDefault="00C80CED"/>
        </w:tc>
        <w:tc>
          <w:tcPr>
            <w:tcW w:w="1701" w:type="dxa"/>
            <w:vMerge w:val="restart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для действующих менее 12 месяцев на момент представления документов на участие в отборе</w:t>
            </w:r>
          </w:p>
        </w:tc>
        <w:tc>
          <w:tcPr>
            <w:tcW w:w="1870" w:type="dxa"/>
            <w:gridSpan w:val="2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для действующих более 12 месяцев на момент представления документов на участие в отборе</w:t>
            </w: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Merge/>
          </w:tcPr>
          <w:p w:rsidR="00C80CED" w:rsidRDefault="00C80CED"/>
        </w:tc>
        <w:tc>
          <w:tcPr>
            <w:tcW w:w="1701" w:type="dxa"/>
            <w:vMerge/>
          </w:tcPr>
          <w:p w:rsidR="00C80CED" w:rsidRDefault="00C80CED"/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 xml:space="preserve">для микро </w:t>
            </w:r>
            <w:hyperlink w:anchor="P11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 xml:space="preserve">для малых и средних </w:t>
            </w:r>
            <w:hyperlink w:anchor="P118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6</w:t>
            </w:r>
          </w:p>
        </w:tc>
      </w:tr>
      <w:tr w:rsidR="00C80CED">
        <w:tc>
          <w:tcPr>
            <w:tcW w:w="9070" w:type="dxa"/>
            <w:gridSpan w:val="6"/>
            <w:vAlign w:val="center"/>
          </w:tcPr>
          <w:p w:rsidR="00C80CED" w:rsidRDefault="00C80CED">
            <w:pPr>
              <w:pStyle w:val="ConsPlusNormal"/>
              <w:jc w:val="center"/>
              <w:outlineLvl w:val="2"/>
            </w:pPr>
            <w:r>
              <w:t>Раздел 1. Критерии оценки отдельных сведений о деятельности субъекта малого и среднего предпринимательства</w:t>
            </w: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Реализация бизнес-проекта (инвестиционного проекта) в сфере обрабатывающего производства </w:t>
            </w:r>
            <w:hyperlink w:anchor="P118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Реализуется в сфере обрабатывающего производства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Реализуется в других сферах деятельности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Отношение уровня среднемесячной заработной платы работников субъекта малого и среднего предпринимательства к уровню среднемесячной номинальной заработной платы работников муниципального района </w:t>
            </w:r>
            <w:r>
              <w:lastRenderedPageBreak/>
              <w:t xml:space="preserve">за последний отчетный период </w:t>
            </w:r>
            <w:hyperlink w:anchor="P119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lastRenderedPageBreak/>
              <w:t>Более 1,0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Менее 1,0, но более 0,25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Менее 0,25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>Финансовый результат субъекта малого и среднего предпринимательства за год, предшествующий участию в отборе, тыс. руб.</w:t>
            </w: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С прибылью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С убытком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9070" w:type="dxa"/>
            <w:gridSpan w:val="6"/>
            <w:vAlign w:val="center"/>
          </w:tcPr>
          <w:p w:rsidR="00C80CED" w:rsidRDefault="00C80CED">
            <w:pPr>
              <w:pStyle w:val="ConsPlusNormal"/>
              <w:jc w:val="center"/>
              <w:outlineLvl w:val="2"/>
            </w:pPr>
            <w:r>
              <w:t>Раздел 2. Критерии оценки показателей бизнес-проекта (инвестиционного проекта)</w:t>
            </w: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>Доля объема инвестиций в основной капитал в общей стоимости бизнес-проекта (инвестиционного проекта), всего</w:t>
            </w: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От 30% до 50%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Менее 30%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Общая стоимость бизнес-проекта (инвестиционного проекта) не учитывает потребности в дополнительном оборотном капитале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>Доля объема фактически осуществленных инвестиций в основной капитал (произведенных капитальных затрат) в общей стоимости бизнес-проекта</w:t>
            </w: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Затраты понесены в объеме 80% и более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Затраты понесены в объеме более 50%, но менее 80%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Затраты понесены в объеме более 20%, но менее 50%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Затраты понесены в объеме менее 20%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>Доля субсидии в общей стоимости бизнес-проекта (инвестиционного проекта)</w:t>
            </w: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Менее 15%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Более 15%, но менее 25%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Более 25%, но менее 50%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Более 50%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0</w:t>
            </w: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>Стадия реализации проекта</w:t>
            </w: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Бизнес-проект (инвестиционный проект) достиг окупаемости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Бизнес-проект (инвестиционный проект) достигнет окупаемости в ближайшие 12 месяцев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Бизнес-проект (инвестиционный проект) достигнет окупаемости в ближайшие 24 месяца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Бизнес-проект (инвестиционный проект) достигнет окупаемости не ранее чем через 24 месяца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>Соотношение совокупного объема уплаченных налогов за год, предшествующий участию в отборе, к объему запрошенной субсидии</w:t>
            </w: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Объем субсидии менее совокупного объема уплаченных налогов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Объем субсидии превышает совокупный объем уплаченных налогов, но не более чем в два раза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 xml:space="preserve">Объем субсидии </w:t>
            </w:r>
            <w:r>
              <w:lastRenderedPageBreak/>
              <w:t>превышает совокупный объем уплаченных налогов более чем в два раза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>Доля, которую составляет количество планируемых к созданию рабочих мест в результате реализации бизнес-проекта (инвестиционного проекта), к среднесписочной численности работников за предшествующий год</w:t>
            </w: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Более 100%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Более 30%, но менее 50%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До 30% включительно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Создание рабочих мест не планируется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Более 10%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Более 5%, но менее 10%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До 5% включительно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Merge/>
          </w:tcPr>
          <w:p w:rsidR="00C80CED" w:rsidRDefault="00C80CED"/>
        </w:tc>
        <w:tc>
          <w:tcPr>
            <w:tcW w:w="2494" w:type="dxa"/>
            <w:vMerge/>
          </w:tcPr>
          <w:p w:rsidR="00C80CED" w:rsidRDefault="00C80CED"/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Создание рабочих мест не планируется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  <w:r>
              <w:t xml:space="preserve">Возможности бизнес-проекта (инвестиционного проекта) к производству импортозамещающей продукции </w:t>
            </w:r>
            <w:hyperlink w:anchor="P119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Бизнес-проект (инвестиционный проект) реализуется в целях создания и (или) развития либо модернизации производства импортозамещающих товаров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67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Бизнес-проект (инвестиционный проект) реализуется в целях создания и (или) развития либо модернизации производства иных товаров (работ, услуг)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499" w:type="dxa"/>
            <w:gridSpan w:val="3"/>
            <w:vAlign w:val="center"/>
          </w:tcPr>
          <w:p w:rsidR="00C80CED" w:rsidRDefault="00C80CED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70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C80CED" w:rsidRDefault="00C80CED">
            <w:pPr>
              <w:pStyle w:val="ConsPlusNormal"/>
            </w:pPr>
          </w:p>
        </w:tc>
      </w:tr>
    </w:tbl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ind w:firstLine="540"/>
        <w:jc w:val="both"/>
      </w:pPr>
      <w:r>
        <w:t>--------------------------------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53" w:name="P1188"/>
      <w:bookmarkEnd w:id="53"/>
      <w:r>
        <w:t xml:space="preserve">&lt;1&gt; В соответствии с условиями отнесения к соответствующей категории, установленными </w:t>
      </w:r>
      <w:hyperlink r:id="rId46" w:history="1">
        <w:r>
          <w:rPr>
            <w:color w:val="0000FF"/>
          </w:rPr>
          <w:t>частью 3 статьи 4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54" w:name="P1189"/>
      <w:bookmarkEnd w:id="54"/>
      <w:r>
        <w:t xml:space="preserve">&lt;2&gt; В значении, определенном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55" w:name="P1190"/>
      <w:bookmarkEnd w:id="55"/>
      <w:r>
        <w:t>&lt;3&gt; Источник информации: официальный сайт Федеральной службы судебных приставов в информационно-телекоммуникационной сети "Интернет" по адресу: www.fssprus.ru.</w:t>
      </w:r>
    </w:p>
    <w:p w:rsidR="00C80CED" w:rsidRDefault="00C80CED">
      <w:pPr>
        <w:pStyle w:val="ConsPlusNormal"/>
        <w:spacing w:before="220"/>
        <w:ind w:firstLine="540"/>
        <w:jc w:val="both"/>
      </w:pPr>
      <w:bookmarkStart w:id="56" w:name="P1191"/>
      <w:bookmarkEnd w:id="56"/>
      <w:r>
        <w:t>&lt;4&gt; На основании материалов проверок соблюдения трудового законодательства в хозяйствующих субъектах, рассмотренных на заседаниях муниципальных межведомственных комиссий по снижению социальной напряженности.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nformat"/>
        <w:jc w:val="both"/>
      </w:pPr>
      <w:r>
        <w:t>Дополнительная информация:</w:t>
      </w:r>
    </w:p>
    <w:p w:rsidR="00C80CED" w:rsidRDefault="00C80CED">
      <w:pPr>
        <w:pStyle w:val="ConsPlusNonformat"/>
        <w:jc w:val="both"/>
      </w:pPr>
    </w:p>
    <w:p w:rsidR="00C80CED" w:rsidRDefault="00C80CED">
      <w:pPr>
        <w:pStyle w:val="ConsPlusNonformat"/>
        <w:jc w:val="both"/>
      </w:pPr>
      <w:r>
        <w:t>Ответственное           лицо           уполномоченной           организации</w:t>
      </w:r>
    </w:p>
    <w:p w:rsidR="00C80CED" w:rsidRDefault="00C80CED">
      <w:pPr>
        <w:pStyle w:val="ConsPlusNonformat"/>
        <w:jc w:val="both"/>
      </w:pPr>
      <w:r>
        <w:t>__________________________________________________ ____________________</w:t>
      </w:r>
    </w:p>
    <w:p w:rsidR="00C80CED" w:rsidRDefault="00C80CED">
      <w:pPr>
        <w:pStyle w:val="ConsPlusNonformat"/>
        <w:jc w:val="both"/>
      </w:pPr>
      <w:r>
        <w:t xml:space="preserve">                         (ФИО)                           (подпись)</w:t>
      </w:r>
    </w:p>
    <w:p w:rsidR="00C80CED" w:rsidRDefault="00C80CED">
      <w:pPr>
        <w:pStyle w:val="ConsPlusNonformat"/>
        <w:jc w:val="both"/>
      </w:pPr>
      <w:r>
        <w:t>М.П.</w:t>
      </w:r>
    </w:p>
    <w:p w:rsidR="00C80CED" w:rsidRDefault="00C80CED">
      <w:pPr>
        <w:pStyle w:val="ConsPlusNonformat"/>
        <w:jc w:val="both"/>
      </w:pPr>
      <w:r>
        <w:t>"____" _________________ 20__ г.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both"/>
      </w:pPr>
    </w:p>
    <w:p w:rsidR="00C80CED" w:rsidRDefault="00C80CED">
      <w:pPr>
        <w:sectPr w:rsidR="00C80CED" w:rsidSect="00C80C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CED" w:rsidRDefault="00C80CED">
      <w:pPr>
        <w:pStyle w:val="ConsPlusNormal"/>
        <w:jc w:val="right"/>
        <w:outlineLvl w:val="1"/>
      </w:pPr>
      <w:r>
        <w:lastRenderedPageBreak/>
        <w:t>Приложение 7</w:t>
      </w:r>
    </w:p>
    <w:p w:rsidR="00C80CED" w:rsidRDefault="00C80CED">
      <w:pPr>
        <w:pStyle w:val="ConsPlusNormal"/>
        <w:jc w:val="right"/>
      </w:pPr>
      <w:r>
        <w:t>к Порядку</w:t>
      </w:r>
    </w:p>
    <w:p w:rsidR="00C80CED" w:rsidRDefault="00C80CED">
      <w:pPr>
        <w:pStyle w:val="ConsPlusNormal"/>
        <w:jc w:val="right"/>
      </w:pPr>
      <w:r>
        <w:t>предоставления субсидий из бюджета</w:t>
      </w:r>
    </w:p>
    <w:p w:rsidR="00C80CED" w:rsidRDefault="00C80CED">
      <w:pPr>
        <w:pStyle w:val="ConsPlusNormal"/>
        <w:jc w:val="right"/>
      </w:pPr>
      <w:r>
        <w:t>Пермского края субъектам малого</w:t>
      </w:r>
    </w:p>
    <w:p w:rsidR="00C80CED" w:rsidRDefault="00C80CED">
      <w:pPr>
        <w:pStyle w:val="ConsPlusNormal"/>
        <w:jc w:val="right"/>
      </w:pPr>
      <w:r>
        <w:t>и среднего предпринимательства</w:t>
      </w:r>
    </w:p>
    <w:p w:rsidR="00C80CED" w:rsidRDefault="00C80CED">
      <w:pPr>
        <w:pStyle w:val="ConsPlusNormal"/>
        <w:jc w:val="right"/>
      </w:pPr>
      <w:r>
        <w:t>в целях возмещения части затрат,</w:t>
      </w:r>
    </w:p>
    <w:p w:rsidR="00C80CED" w:rsidRDefault="00C80CED">
      <w:pPr>
        <w:pStyle w:val="ConsPlusNormal"/>
        <w:jc w:val="right"/>
      </w:pPr>
      <w:r>
        <w:t>связанных с осуществлением ими</w:t>
      </w:r>
    </w:p>
    <w:p w:rsidR="00C80CED" w:rsidRDefault="00C80CED">
      <w:pPr>
        <w:pStyle w:val="ConsPlusNormal"/>
        <w:jc w:val="right"/>
      </w:pPr>
      <w:r>
        <w:t>предпринимательской деятельности</w:t>
      </w: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right"/>
      </w:pPr>
      <w:r>
        <w:t>ФОРМА</w:t>
      </w:r>
    </w:p>
    <w:p w:rsidR="00C80CED" w:rsidRDefault="00C80CED">
      <w:pPr>
        <w:pStyle w:val="ConsPlusNormal"/>
        <w:jc w:val="center"/>
      </w:pPr>
      <w:bookmarkStart w:id="57" w:name="P1216"/>
      <w:bookmarkEnd w:id="57"/>
      <w:r>
        <w:t>Сводный оценочный лист</w:t>
      </w:r>
    </w:p>
    <w:p w:rsidR="00C80CED" w:rsidRDefault="00C80CED">
      <w:pPr>
        <w:pStyle w:val="ConsPlusNormal"/>
        <w:jc w:val="center"/>
      </w:pPr>
      <w:r>
        <w:t>бизнес-проектов (инвестиционных проектов) субъектов малого</w:t>
      </w:r>
    </w:p>
    <w:p w:rsidR="00C80CED" w:rsidRDefault="00C80CED">
      <w:pPr>
        <w:pStyle w:val="ConsPlusNormal"/>
        <w:jc w:val="center"/>
      </w:pPr>
      <w:r>
        <w:t>и среднего предпринимательства, представленных для получения</w:t>
      </w:r>
    </w:p>
    <w:p w:rsidR="00C80CED" w:rsidRDefault="00C80CED">
      <w:pPr>
        <w:pStyle w:val="ConsPlusNormal"/>
        <w:jc w:val="center"/>
      </w:pPr>
      <w:r>
        <w:t>субсидий в рамках реализации отдельных мероприятий</w:t>
      </w:r>
    </w:p>
    <w:p w:rsidR="00C80CED" w:rsidRDefault="00C80CED">
      <w:pPr>
        <w:pStyle w:val="ConsPlusNormal"/>
        <w:jc w:val="center"/>
      </w:pPr>
      <w:r>
        <w:t>государственных (муниципальных) программ развития</w:t>
      </w:r>
    </w:p>
    <w:p w:rsidR="00C80CED" w:rsidRDefault="00C80CED">
      <w:pPr>
        <w:pStyle w:val="ConsPlusNormal"/>
        <w:jc w:val="center"/>
      </w:pPr>
      <w:r>
        <w:t>малого и среднего предпринимательства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041"/>
        <w:gridCol w:w="1757"/>
        <w:gridCol w:w="73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644"/>
      </w:tblGrid>
      <w:tr w:rsidR="00C80CED">
        <w:tc>
          <w:tcPr>
            <w:tcW w:w="537" w:type="dxa"/>
            <w:vMerge w:val="restart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Наименование бизнес-проекта (инвестиционного проекта)</w:t>
            </w:r>
          </w:p>
        </w:tc>
        <w:tc>
          <w:tcPr>
            <w:tcW w:w="1757" w:type="dxa"/>
            <w:vMerge w:val="restart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Наименование субъекта малого и среднего предпринимательства</w:t>
            </w:r>
          </w:p>
        </w:tc>
        <w:tc>
          <w:tcPr>
            <w:tcW w:w="5837" w:type="dxa"/>
            <w:gridSpan w:val="11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Количество набранных баллов, проставленных</w:t>
            </w:r>
          </w:p>
        </w:tc>
        <w:tc>
          <w:tcPr>
            <w:tcW w:w="1644" w:type="dxa"/>
            <w:vMerge w:val="restart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Комментарии экспертной группы</w:t>
            </w:r>
          </w:p>
        </w:tc>
      </w:tr>
      <w:tr w:rsidR="00C80CED">
        <w:tc>
          <w:tcPr>
            <w:tcW w:w="537" w:type="dxa"/>
            <w:vMerge/>
          </w:tcPr>
          <w:p w:rsidR="00C80CED" w:rsidRDefault="00C80CED"/>
        </w:tc>
        <w:tc>
          <w:tcPr>
            <w:tcW w:w="2041" w:type="dxa"/>
            <w:vMerge/>
          </w:tcPr>
          <w:p w:rsidR="00C80CED" w:rsidRDefault="00C80CED"/>
        </w:tc>
        <w:tc>
          <w:tcPr>
            <w:tcW w:w="1757" w:type="dxa"/>
            <w:vMerge/>
          </w:tcPr>
          <w:p w:rsidR="00C80CED" w:rsidRDefault="00C80CED"/>
        </w:tc>
        <w:tc>
          <w:tcPr>
            <w:tcW w:w="737" w:type="dxa"/>
            <w:vMerge w:val="restart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100" w:type="dxa"/>
            <w:gridSpan w:val="10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экспертной группой</w:t>
            </w:r>
          </w:p>
        </w:tc>
        <w:tc>
          <w:tcPr>
            <w:tcW w:w="1644" w:type="dxa"/>
            <w:vMerge/>
          </w:tcPr>
          <w:p w:rsidR="00C80CED" w:rsidRDefault="00C80CED"/>
        </w:tc>
      </w:tr>
      <w:tr w:rsidR="00C80CED">
        <w:tc>
          <w:tcPr>
            <w:tcW w:w="537" w:type="dxa"/>
            <w:vMerge/>
          </w:tcPr>
          <w:p w:rsidR="00C80CED" w:rsidRDefault="00C80CED"/>
        </w:tc>
        <w:tc>
          <w:tcPr>
            <w:tcW w:w="2041" w:type="dxa"/>
            <w:vMerge/>
          </w:tcPr>
          <w:p w:rsidR="00C80CED" w:rsidRDefault="00C80CED"/>
        </w:tc>
        <w:tc>
          <w:tcPr>
            <w:tcW w:w="1757" w:type="dxa"/>
            <w:vMerge/>
          </w:tcPr>
          <w:p w:rsidR="00C80CED" w:rsidRDefault="00C80CED"/>
        </w:tc>
        <w:tc>
          <w:tcPr>
            <w:tcW w:w="737" w:type="dxa"/>
            <w:vMerge/>
          </w:tcPr>
          <w:p w:rsidR="00C80CED" w:rsidRDefault="00C80CED"/>
        </w:tc>
        <w:tc>
          <w:tcPr>
            <w:tcW w:w="5100" w:type="dxa"/>
            <w:gridSpan w:val="10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в том числе по критериям оценки бизнес-проекта (инвестиционного проекта) N п/п приложения к Порядку</w:t>
            </w:r>
          </w:p>
        </w:tc>
        <w:tc>
          <w:tcPr>
            <w:tcW w:w="1644" w:type="dxa"/>
            <w:vMerge/>
          </w:tcPr>
          <w:p w:rsidR="00C80CED" w:rsidRDefault="00C80CED"/>
        </w:tc>
      </w:tr>
      <w:tr w:rsidR="00C80CED">
        <w:tc>
          <w:tcPr>
            <w:tcW w:w="537" w:type="dxa"/>
            <w:vMerge/>
          </w:tcPr>
          <w:p w:rsidR="00C80CED" w:rsidRDefault="00C80CED"/>
        </w:tc>
        <w:tc>
          <w:tcPr>
            <w:tcW w:w="2041" w:type="dxa"/>
            <w:vMerge/>
          </w:tcPr>
          <w:p w:rsidR="00C80CED" w:rsidRDefault="00C80CED"/>
        </w:tc>
        <w:tc>
          <w:tcPr>
            <w:tcW w:w="1757" w:type="dxa"/>
            <w:vMerge/>
          </w:tcPr>
          <w:p w:rsidR="00C80CED" w:rsidRDefault="00C80CED"/>
        </w:tc>
        <w:tc>
          <w:tcPr>
            <w:tcW w:w="737" w:type="dxa"/>
            <w:vMerge/>
          </w:tcPr>
          <w:p w:rsidR="00C80CED" w:rsidRDefault="00C80CED"/>
        </w:tc>
        <w:tc>
          <w:tcPr>
            <w:tcW w:w="510" w:type="dxa"/>
          </w:tcPr>
          <w:p w:rsidR="00C80CED" w:rsidRDefault="00C80CE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10" w:type="dxa"/>
          </w:tcPr>
          <w:p w:rsidR="00C80CED" w:rsidRDefault="00C80CE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10" w:type="dxa"/>
          </w:tcPr>
          <w:p w:rsidR="00C80CED" w:rsidRDefault="00C80CE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10" w:type="dxa"/>
          </w:tcPr>
          <w:p w:rsidR="00C80CED" w:rsidRDefault="00C80CE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10" w:type="dxa"/>
          </w:tcPr>
          <w:p w:rsidR="00C80CED" w:rsidRDefault="00C80CE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10" w:type="dxa"/>
          </w:tcPr>
          <w:p w:rsidR="00C80CED" w:rsidRDefault="00C80CE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10" w:type="dxa"/>
          </w:tcPr>
          <w:p w:rsidR="00C80CED" w:rsidRDefault="00C80CED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10" w:type="dxa"/>
          </w:tcPr>
          <w:p w:rsidR="00C80CED" w:rsidRDefault="00C80CED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10" w:type="dxa"/>
          </w:tcPr>
          <w:p w:rsidR="00C80CED" w:rsidRDefault="00C80CED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10" w:type="dxa"/>
          </w:tcPr>
          <w:p w:rsidR="00C80CED" w:rsidRDefault="00C80CED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1644" w:type="dxa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3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15</w:t>
            </w:r>
          </w:p>
        </w:tc>
      </w:tr>
      <w:tr w:rsidR="00C80CED">
        <w:tc>
          <w:tcPr>
            <w:tcW w:w="53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3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3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C80CED" w:rsidRDefault="00C80CED">
            <w:pPr>
              <w:pStyle w:val="ConsPlusNormal"/>
            </w:pPr>
          </w:p>
        </w:tc>
      </w:tr>
      <w:tr w:rsidR="00C80CED">
        <w:tc>
          <w:tcPr>
            <w:tcW w:w="537" w:type="dxa"/>
            <w:vAlign w:val="center"/>
          </w:tcPr>
          <w:p w:rsidR="00C80CED" w:rsidRDefault="00C80CED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1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C80CED" w:rsidRDefault="00C80CED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C80CED" w:rsidRDefault="00C80CED">
            <w:pPr>
              <w:pStyle w:val="ConsPlusNormal"/>
            </w:pPr>
          </w:p>
        </w:tc>
      </w:tr>
    </w:tbl>
    <w:p w:rsidR="00C80CED" w:rsidRDefault="00C80CED">
      <w:pPr>
        <w:sectPr w:rsidR="00C80CE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80CED" w:rsidRDefault="00C80CE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3458"/>
      </w:tblGrid>
      <w:tr w:rsidR="00C80CE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80CED" w:rsidRDefault="00C80CED">
            <w:pPr>
              <w:pStyle w:val="ConsPlusNormal"/>
            </w:pPr>
            <w:r>
              <w:t>Председатель экспертной группы</w:t>
            </w:r>
          </w:p>
          <w:p w:rsidR="00C80CED" w:rsidRDefault="00C80CED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CED" w:rsidRDefault="00C80CED">
            <w:pPr>
              <w:pStyle w:val="ConsPlusNormal"/>
              <w:jc w:val="both"/>
            </w:pPr>
            <w:r>
              <w:t>_______________________</w:t>
            </w:r>
          </w:p>
          <w:p w:rsidR="00C80CED" w:rsidRDefault="00C80CED">
            <w:pPr>
              <w:pStyle w:val="ConsPlusNormal"/>
              <w:jc w:val="both"/>
            </w:pPr>
            <w:r>
              <w:t>(______________________)</w:t>
            </w:r>
          </w:p>
        </w:tc>
      </w:tr>
      <w:tr w:rsidR="00C80CED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80CED" w:rsidRDefault="00C80CED">
            <w:pPr>
              <w:pStyle w:val="ConsPlusNormal"/>
            </w:pPr>
            <w:r>
              <w:t>Члены экспертной группы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CED" w:rsidRDefault="00C80CED">
            <w:pPr>
              <w:pStyle w:val="ConsPlusNormal"/>
              <w:jc w:val="both"/>
            </w:pPr>
            <w:r>
              <w:t>_______________________</w:t>
            </w:r>
          </w:p>
          <w:p w:rsidR="00C80CED" w:rsidRDefault="00C80CED">
            <w:pPr>
              <w:pStyle w:val="ConsPlusNormal"/>
              <w:jc w:val="both"/>
            </w:pPr>
            <w:r>
              <w:t>(______________________)</w:t>
            </w:r>
          </w:p>
          <w:p w:rsidR="00C80CED" w:rsidRDefault="00C80CED">
            <w:pPr>
              <w:pStyle w:val="ConsPlusNormal"/>
              <w:jc w:val="both"/>
            </w:pPr>
            <w:r>
              <w:t>_______________________</w:t>
            </w:r>
          </w:p>
          <w:p w:rsidR="00C80CED" w:rsidRDefault="00C80CED">
            <w:pPr>
              <w:pStyle w:val="ConsPlusNormal"/>
              <w:jc w:val="both"/>
            </w:pPr>
            <w:r>
              <w:t>(______________________)</w:t>
            </w:r>
          </w:p>
        </w:tc>
      </w:tr>
    </w:tbl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jc w:val="both"/>
      </w:pPr>
    </w:p>
    <w:p w:rsidR="00C80CED" w:rsidRDefault="00C80C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51C7" w:rsidRDefault="006751C7"/>
    <w:sectPr w:rsidR="006751C7" w:rsidSect="00C80CE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иректор">
    <w15:presenceInfo w15:providerId="None" w15:userId="Директор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CED"/>
    <w:rsid w:val="00067470"/>
    <w:rsid w:val="00125CFE"/>
    <w:rsid w:val="0031357D"/>
    <w:rsid w:val="004D2AFD"/>
    <w:rsid w:val="00523093"/>
    <w:rsid w:val="00541B6A"/>
    <w:rsid w:val="00554E71"/>
    <w:rsid w:val="00664DDC"/>
    <w:rsid w:val="006751C7"/>
    <w:rsid w:val="0072627D"/>
    <w:rsid w:val="00AC3514"/>
    <w:rsid w:val="00C302F6"/>
    <w:rsid w:val="00C80CED"/>
    <w:rsid w:val="00CA304D"/>
    <w:rsid w:val="00D94296"/>
    <w:rsid w:val="00F4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80C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80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80C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D9429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942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9429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94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2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1B6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Revision"/>
    <w:hidden/>
    <w:uiPriority w:val="99"/>
    <w:semiHidden/>
    <w:rsid w:val="00AC35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80C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80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80C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D9429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942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9429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94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2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1B6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Revision"/>
    <w:hidden/>
    <w:uiPriority w:val="99"/>
    <w:semiHidden/>
    <w:rsid w:val="00AC35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D5D3B3D8AF6CCD566468F924CE40A8414C73289D51DA41160A9C4962D38EB72C6E74974F1615FARCyBI" TargetMode="External"/><Relationship Id="rId18" Type="http://schemas.openxmlformats.org/officeDocument/2006/relationships/hyperlink" Target="consultantplus://offline/ref=E9D5D3B3D8AF6CCD566468F924CE40A8414C73289D51DA41160A9C4962D38EB72C6E74974F1417F9RCyBI" TargetMode="External"/><Relationship Id="rId26" Type="http://schemas.openxmlformats.org/officeDocument/2006/relationships/hyperlink" Target="consultantplus://offline/ref=E9D5D3B3D8AF6CCD566468F924CE40A8414C73289D51DA41160A9C4962D38EB72C6E74974F1312FARCyCI" TargetMode="External"/><Relationship Id="rId39" Type="http://schemas.openxmlformats.org/officeDocument/2006/relationships/hyperlink" Target="consultantplus://offline/ref=E9D5D3B3D8AF6CCD566468F924CE40A8414D76259F57DA41160A9C4962RDy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9D5D3B3D8AF6CCD566468F924CE40A8414C73289D51DA41160A9C4962D38EB72C6E74974F1512FARCy3I" TargetMode="External"/><Relationship Id="rId34" Type="http://schemas.openxmlformats.org/officeDocument/2006/relationships/hyperlink" Target="consultantplus://offline/ref=E9D5D3B3D8AF6CCD566468FA36A21DA34B4E2E219950D3114C5B9A1E3D8388E26C2E72C20C521FF9C8ED5FRDyEI" TargetMode="External"/><Relationship Id="rId42" Type="http://schemas.openxmlformats.org/officeDocument/2006/relationships/hyperlink" Target="consultantplus://offline/ref=E9D5D3B3D8AF6CCD566468F924CE40A84147712E9F54DA41160A9C4962D38EB72C6E74974F1610FBRCy3I" TargetMode="External"/><Relationship Id="rId47" Type="http://schemas.openxmlformats.org/officeDocument/2006/relationships/hyperlink" Target="consultantplus://offline/ref=E9D5D3B3D8AF6CCD566468F924CE40A8414D79259A50DA41160A9C4962RDy3I" TargetMode="External"/><Relationship Id="rId50" Type="http://schemas.microsoft.com/office/2007/relationships/stylesWithEffects" Target="stylesWithEffects.xml"/><Relationship Id="rId7" Type="http://schemas.openxmlformats.org/officeDocument/2006/relationships/hyperlink" Target="consultantplus://offline/ref=E9D5D3B3D8AF6CCD566468F924CE40A8414C772F9159DA41160A9C4962D38EB72C6E749548R1yEI" TargetMode="External"/><Relationship Id="rId12" Type="http://schemas.openxmlformats.org/officeDocument/2006/relationships/hyperlink" Target="consultantplus://offline/ref=E9D5D3B3D8AF6CCD566468F924CE40A8414C73289D51DA41160A9C4962RDy3I" TargetMode="External"/><Relationship Id="rId17" Type="http://schemas.openxmlformats.org/officeDocument/2006/relationships/hyperlink" Target="consultantplus://offline/ref=E9D5D3B3D8AF6CCD566468F924CE40A8414C73289D51DA41160A9C4962D38EB72C6E74974F1717FDRCyDI" TargetMode="External"/><Relationship Id="rId25" Type="http://schemas.openxmlformats.org/officeDocument/2006/relationships/hyperlink" Target="consultantplus://offline/ref=E9D5D3B3D8AF6CCD566468F924CE40A8414C73289D51DA41160A9C4962D38EB72C6E74974F121AF9RCy2I" TargetMode="External"/><Relationship Id="rId33" Type="http://schemas.openxmlformats.org/officeDocument/2006/relationships/hyperlink" Target="consultantplus://offline/ref=E9D5D3B3D8AF6CCD566468F924CE40A8414C73289D51DA41160A9C4962D38EB72C6E74974F1314F9RCyCI" TargetMode="External"/><Relationship Id="rId38" Type="http://schemas.openxmlformats.org/officeDocument/2006/relationships/hyperlink" Target="consultantplus://offline/ref=E9D5D3B3D8AF6CCD566468F924CE40A8414C752A9C58DA41160A9C4962RDy3I" TargetMode="External"/><Relationship Id="rId46" Type="http://schemas.openxmlformats.org/officeDocument/2006/relationships/hyperlink" Target="consultantplus://offline/ref=E9D5D3B3D8AF6CCD566468F924CE40A8414D73299F56DA41160A9C4962D38EB72C6E74974DR1y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D5D3B3D8AF6CCD566468F924CE40A8414C73289D51DA41160A9C4962D38EB72C6E74974F1716F8RCyFI" TargetMode="External"/><Relationship Id="rId20" Type="http://schemas.openxmlformats.org/officeDocument/2006/relationships/hyperlink" Target="consultantplus://offline/ref=E9D5D3B3D8AF6CCD566468F924CE40A8414C73289D51DA41160A9C4962D38EB72C6E74974F1512FARCyCI" TargetMode="External"/><Relationship Id="rId29" Type="http://schemas.openxmlformats.org/officeDocument/2006/relationships/hyperlink" Target="consultantplus://offline/ref=E9D5D3B3D8AF6CCD566468F924CE40A8414C73289D51DA41160A9C4962D38EB72C6E74974F1317F8RCy8I" TargetMode="External"/><Relationship Id="rId41" Type="http://schemas.openxmlformats.org/officeDocument/2006/relationships/hyperlink" Target="consultantplus://offline/ref=E9D5D3B3D8AF6CCD566468F924CE40A84147712E9F54DA41160A9C4962D38EB72C6E74974F1612FARCy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D5D3B3D8AF6CCD566468FA36A21DA34B4E2E219950D3114C5B9A1E3D8388E26C2E72C20C521FF9C8ED5FRDyEI" TargetMode="External"/><Relationship Id="rId11" Type="http://schemas.openxmlformats.org/officeDocument/2006/relationships/hyperlink" Target="consultantplus://offline/ref=E9D5D3B3D8AF6CCD566468F924CE40A8414D73299F56DA41160A9C4962RDy3I" TargetMode="External"/><Relationship Id="rId24" Type="http://schemas.openxmlformats.org/officeDocument/2006/relationships/hyperlink" Target="consultantplus://offline/ref=E9D5D3B3D8AF6CCD566468F924CE40A8414C73289D51DA41160A9C4962D38EB72C6E74974F1215F2RCy8I" TargetMode="External"/><Relationship Id="rId32" Type="http://schemas.openxmlformats.org/officeDocument/2006/relationships/hyperlink" Target="consultantplus://offline/ref=E9D5D3B3D8AF6CCD566468F924CE40A8414C73289D51DA41160A9C4962D38EB72C6E74974F1314FBRCyDI" TargetMode="External"/><Relationship Id="rId37" Type="http://schemas.openxmlformats.org/officeDocument/2006/relationships/hyperlink" Target="consultantplus://offline/ref=E9D5D3B3D8AF6CCD566468F924CE40A8414C73289D51DA41160A9C4962RDy3I" TargetMode="External"/><Relationship Id="rId40" Type="http://schemas.openxmlformats.org/officeDocument/2006/relationships/hyperlink" Target="consultantplus://offline/ref=E9D5D3B3D8AF6CCD566468F924CE40A8414D722E9F52DA41160A9C4962D38EB72C6E74974F1612FARCyAI" TargetMode="External"/><Relationship Id="rId45" Type="http://schemas.openxmlformats.org/officeDocument/2006/relationships/hyperlink" Target="consultantplus://offline/ref=E9D5D3B3D8AF6CCD566468F924CE40A8414C73289D51DA41160A9C4962D38EB72C6E74974F1615FARCyBI" TargetMode="External"/><Relationship Id="rId5" Type="http://schemas.openxmlformats.org/officeDocument/2006/relationships/hyperlink" Target="consultantplus://offline/ref=E9D5D3B3D8AF6CCD566468FA36A21DA34B4E2E219950D3114C5B9A1E3D8388E26C2E72C20C521FF9C8ED5FRDyEI" TargetMode="External"/><Relationship Id="rId15" Type="http://schemas.openxmlformats.org/officeDocument/2006/relationships/hyperlink" Target="consultantplus://offline/ref=E9D5D3B3D8AF6CCD566468F924CE40A8414C73289D51DA41160A9C4962D38EB72C6E74974F1716FARCy2I" TargetMode="External"/><Relationship Id="rId23" Type="http://schemas.openxmlformats.org/officeDocument/2006/relationships/hyperlink" Target="consultantplus://offline/ref=E9D5D3B3D8AF6CCD566468F924CE40A8414C73289D51DA41160A9C4962D38EB72C6E74974F1215F9RCyBI" TargetMode="External"/><Relationship Id="rId28" Type="http://schemas.openxmlformats.org/officeDocument/2006/relationships/hyperlink" Target="consultantplus://offline/ref=E9D5D3B3D8AF6CCD566468F924CE40A8414C73289D51DA41160A9C4962D38EB72C6E74974F1310FARCyAI" TargetMode="External"/><Relationship Id="rId36" Type="http://schemas.openxmlformats.org/officeDocument/2006/relationships/hyperlink" Target="consultantplus://offline/ref=E9D5D3B3D8AF6CCD566468F924CE40A8414D73299F56DA41160A9C4962D38EB72C6E74974F1612FARCy3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9D5D3B3D8AF6CCD566468FA36A21DA34B4E2E219950D3114C5B9A1E3D8388E26C2E72C20C521FF9C8ED5FRDyEI" TargetMode="External"/><Relationship Id="rId19" Type="http://schemas.openxmlformats.org/officeDocument/2006/relationships/hyperlink" Target="consultantplus://offline/ref=E9D5D3B3D8AF6CCD566468F924CE40A8414C73289D51DA41160A9C4962RDy3I" TargetMode="External"/><Relationship Id="rId31" Type="http://schemas.openxmlformats.org/officeDocument/2006/relationships/hyperlink" Target="consultantplus://offline/ref=E9D5D3B3D8AF6CCD566468F924CE40A8414C73289D51DA41160A9C4962D38EB72C6E74974F1317F2RCy8I" TargetMode="External"/><Relationship Id="rId44" Type="http://schemas.openxmlformats.org/officeDocument/2006/relationships/hyperlink" Target="consultantplus://offline/ref=E9D5D3B3D8AF6CCD566468F924CE40A8414D73299F56DA41160A9C4962D38EB72C6E74974DR1y1I" TargetMode="External"/><Relationship Id="rId4" Type="http://schemas.openxmlformats.org/officeDocument/2006/relationships/hyperlink" Target="consultantplus://offline/ref=E9D5D3B3D8AF6CCD566468F924CE40A8414770299958DA41160A9C4962D38EB72C6E74974F1511F2RCy3I" TargetMode="External"/><Relationship Id="rId9" Type="http://schemas.openxmlformats.org/officeDocument/2006/relationships/hyperlink" Target="consultantplus://offline/ref=E9D5D3B3D8AF6CCD566468FA36A21DA34B4E2E219950D0154B569A1E3D8388E26C2E72C20C521FFACAEE59D0R2y9I" TargetMode="External"/><Relationship Id="rId14" Type="http://schemas.openxmlformats.org/officeDocument/2006/relationships/hyperlink" Target="consultantplus://offline/ref=E9D5D3B3D8AF6CCD566468F924CE40A8414C73289D51DA41160A9C4962D38EB72C6E74974F1712FERCy8I" TargetMode="External"/><Relationship Id="rId22" Type="http://schemas.openxmlformats.org/officeDocument/2006/relationships/hyperlink" Target="consultantplus://offline/ref=E9D5D3B3D8AF6CCD566468F924CE40A8414C73289D51DA41160A9C4962D38EB72C6E74974F1217FERCyFI" TargetMode="External"/><Relationship Id="rId27" Type="http://schemas.openxmlformats.org/officeDocument/2006/relationships/hyperlink" Target="consultantplus://offline/ref=E9D5D3B3D8AF6CCD566468F924CE40A8414C73289D51DA41160A9C4962D38EB72C6E74974F1312F9RCyDI" TargetMode="External"/><Relationship Id="rId30" Type="http://schemas.openxmlformats.org/officeDocument/2006/relationships/hyperlink" Target="consultantplus://offline/ref=E9D5D3B3D8AF6CCD566468F924CE40A8414C73289D51DA41160A9C4962D38EB72C6E74974F1317FERCyFI" TargetMode="External"/><Relationship Id="rId35" Type="http://schemas.openxmlformats.org/officeDocument/2006/relationships/hyperlink" Target="consultantplus://offline/ref=E9D5D3B3D8AF6CCD566468FA36A21DA34B4E2E219950D0154B569A1E3D8388E26C2E72C20C521FFACAEE59D0R2y9I" TargetMode="External"/><Relationship Id="rId43" Type="http://schemas.openxmlformats.org/officeDocument/2006/relationships/hyperlink" Target="consultantplus://offline/ref=E9D5D3B3D8AF6CCD566468F924CE40A8414D76259F57DA41160A9C4962RDy3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E9D5D3B3D8AF6CCD566468F924CE40A8414D73299F56DA41160A9C4962RDy3I" TargetMode="External"/><Relationship Id="rId51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11294</Words>
  <Characters>64380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Гаянова</dc:creator>
  <cp:lastModifiedBy>User</cp:lastModifiedBy>
  <cp:revision>2</cp:revision>
  <cp:lastPrinted>2018-05-25T05:44:00Z</cp:lastPrinted>
  <dcterms:created xsi:type="dcterms:W3CDTF">2018-06-06T03:44:00Z</dcterms:created>
  <dcterms:modified xsi:type="dcterms:W3CDTF">2018-06-06T03:44:00Z</dcterms:modified>
</cp:coreProperties>
</file>