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Ответственность за склонение к потреблению наркотиков</w:t>
      </w:r>
    </w:p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Незаконное распространение наркотиков, особенно в молодежной среде, по-прежнему на высоком уровне. Противодействие незаконному обороту наркотических средс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тв, психотропных веществ является одной из важных задач правоохранительных органов. </w:t>
      </w:r>
    </w:p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настоящий момент доля высококонцентрированных и синтетических наркотических средств и психотропных веществ в их незаконном обороте увеличивается.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все чаще в сбыт наркотиков вовлекаются несовершеннолетние, женщины, безработные.</w:t>
      </w:r>
    </w:p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в соответствии со ст. 230 Уголовного кодекса Российской Федерации склонение к потреблению наркотических средств, психотропных веществ или их аналогов уголовно наказуемо.</w:t>
      </w:r>
    </w:p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Склонение к потреблению наркотиков, психотропных веществ или их аналогов может выражаться в любых умышленных действиях, направленных на возбуждение у других лиц желания к их потреблению (уговоры, предложения, дача совета и тому подобное),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</w:t>
      </w:r>
      <w:proofErr w:type="gramEnd"/>
      <w:r>
        <w:rPr>
          <w:color w:val="000000"/>
          <w:sz w:val="28"/>
          <w:szCs w:val="28"/>
        </w:rPr>
        <w:t xml:space="preserve"> которое оказывается воздействие (п. 27 Постановление Пленума Верховного Суда РФ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веществами»). При этом для признания преступления </w:t>
      </w:r>
      <w:proofErr w:type="gramStart"/>
      <w:r>
        <w:rPr>
          <w:color w:val="000000"/>
          <w:sz w:val="28"/>
          <w:szCs w:val="28"/>
        </w:rPr>
        <w:t>оконченным</w:t>
      </w:r>
      <w:proofErr w:type="gramEnd"/>
      <w:r>
        <w:rPr>
          <w:color w:val="000000"/>
          <w:sz w:val="28"/>
          <w:szCs w:val="28"/>
        </w:rPr>
        <w:t xml:space="preserve"> не требуется, чтобы склоняемое лицо фактически употребило наркотическое средство, психотропное вещество или их аналог. </w:t>
      </w:r>
    </w:p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лицо, склонявшее к потреблению наркотических средств, психотропных веществ или их аналогов, при этом сбывало указанные средства или вещества либо оказывало помощь в их хищении или вымогательстве, приобретении, хранении, изготовлении, переработке, перевозке или пересылке, его действия дополнительно квалифицируются по </w:t>
      </w:r>
      <w:proofErr w:type="spellStart"/>
      <w:r>
        <w:rPr>
          <w:color w:val="000000"/>
          <w:sz w:val="28"/>
          <w:szCs w:val="28"/>
        </w:rPr>
        <w:t>ст.ст</w:t>
      </w:r>
      <w:proofErr w:type="spellEnd"/>
      <w:r>
        <w:rPr>
          <w:color w:val="000000"/>
          <w:sz w:val="28"/>
          <w:szCs w:val="28"/>
        </w:rPr>
        <w:t>. 228, 228.1 или 229 УК РФ.</w:t>
      </w:r>
    </w:p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опасность. Таким образом,  </w:t>
      </w:r>
      <w:proofErr w:type="gramStart"/>
      <w:r>
        <w:rPr>
          <w:color w:val="000000"/>
          <w:sz w:val="28"/>
          <w:szCs w:val="28"/>
        </w:rPr>
        <w:t>осуществляется расширенное контингент наркоманов расширяется</w:t>
      </w:r>
      <w:proofErr w:type="gramEnd"/>
      <w:r>
        <w:rPr>
          <w:color w:val="000000"/>
          <w:sz w:val="28"/>
          <w:szCs w:val="28"/>
        </w:rPr>
        <w:t xml:space="preserve"> (несовершеннолетние и молодые люди).</w:t>
      </w:r>
    </w:p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</w:t>
      </w:r>
    </w:p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Преступление считается окоченным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наркотических средств или веществ или отказалось от этого либо это удалось предотвратить.</w:t>
      </w:r>
    </w:p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совершение подобного преступления Уголовным кодексом Российской Федерации частью 1 статьей 230 предусмотрена ответственность вплоть до лишения свободы на срок до 5 лет.</w:t>
      </w:r>
    </w:p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0EE3" w:rsidRDefault="009C0EE3" w:rsidP="009C0E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C0EE3" w:rsidRDefault="009C0EE3" w:rsidP="009C0EE3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района                                                     </w:t>
      </w:r>
      <w:proofErr w:type="spellStart"/>
      <w:r>
        <w:rPr>
          <w:color w:val="000000"/>
          <w:sz w:val="28"/>
          <w:szCs w:val="28"/>
        </w:rPr>
        <w:t>Дерешок</w:t>
      </w:r>
      <w:proofErr w:type="spellEnd"/>
      <w:r>
        <w:rPr>
          <w:color w:val="000000"/>
          <w:sz w:val="28"/>
          <w:szCs w:val="28"/>
        </w:rPr>
        <w:t xml:space="preserve"> Ю.В. </w:t>
      </w:r>
    </w:p>
    <w:p w:rsidR="009C0EE3" w:rsidRDefault="009C0EE3" w:rsidP="009C0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32B" w:rsidRDefault="00C5532B"/>
    <w:sectPr w:rsidR="00C5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EC"/>
    <w:rsid w:val="004B41EC"/>
    <w:rsid w:val="009C0EE3"/>
    <w:rsid w:val="00C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Шистерова</dc:creator>
  <cp:keywords/>
  <dc:description/>
  <cp:lastModifiedBy>Шистерова</cp:lastModifiedBy>
  <cp:revision>2</cp:revision>
  <dcterms:created xsi:type="dcterms:W3CDTF">2020-07-02T10:10:00Z</dcterms:created>
  <dcterms:modified xsi:type="dcterms:W3CDTF">2020-07-02T10:11:00Z</dcterms:modified>
</cp:coreProperties>
</file>